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31D95" w:rsidRDefault="00031D95" w:rsidP="00031D95">
      <w:pPr>
        <w:jc w:val="center"/>
        <w:rPr>
          <w:rFonts w:ascii="方正小标宋_GBK" w:eastAsia="方正小标宋_GBK" w:hAnsi="方正小标宋_GBK" w:cs="方正小标宋_GBK"/>
          <w:sz w:val="40"/>
          <w:szCs w:val="40"/>
        </w:rPr>
      </w:pPr>
      <w:r>
        <w:rPr>
          <w:rFonts w:ascii="方正小标宋_GBK" w:eastAsia="方正小标宋_GBK" w:hAnsi="方正小标宋_GBK" w:cs="方正小标宋_GBK" w:hint="eastAsia"/>
          <w:sz w:val="40"/>
          <w:szCs w:val="40"/>
        </w:rPr>
        <w:t>省级分局和计划单列市分局办理的机构提取规定金额以上外币现钞核准</w:t>
      </w:r>
    </w:p>
    <w:p w:rsidR="00031D95" w:rsidRDefault="00031D95" w:rsidP="00031D95">
      <w:pPr>
        <w:jc w:val="center"/>
        <w:rPr>
          <w:rFonts w:ascii="方正小标宋_GBK" w:eastAsia="方正小标宋_GBK" w:hAnsi="方正小标宋_GBK" w:cs="方正小标宋_GBK"/>
          <w:sz w:val="40"/>
          <w:szCs w:val="40"/>
        </w:rPr>
      </w:pPr>
      <w:r>
        <w:rPr>
          <w:rFonts w:ascii="方正小标宋_GBK" w:eastAsia="方正小标宋_GBK" w:hAnsi="方正小标宋_GBK" w:cs="方正小标宋_GBK" w:hint="eastAsia"/>
          <w:sz w:val="40"/>
          <w:szCs w:val="40"/>
        </w:rPr>
        <w:t>【000171106003】</w:t>
      </w:r>
    </w:p>
    <w:p w:rsidR="00031D95" w:rsidRDefault="00031D95" w:rsidP="00031D95">
      <w:pPr>
        <w:spacing w:line="540" w:lineRule="exact"/>
        <w:outlineLvl w:val="1"/>
        <w:rPr>
          <w:rFonts w:ascii="Times New Roman" w:eastAsia="黑体" w:hAnsi="Times New Roman"/>
          <w:sz w:val="28"/>
          <w:szCs w:val="28"/>
        </w:rPr>
      </w:pPr>
      <w:r>
        <w:rPr>
          <w:rFonts w:ascii="Times New Roman" w:eastAsia="黑体" w:hAnsi="Times New Roman" w:hint="eastAsia"/>
          <w:sz w:val="28"/>
          <w:szCs w:val="28"/>
        </w:rPr>
        <w:t>一、基本要素</w:t>
      </w:r>
    </w:p>
    <w:p w:rsidR="00031D95" w:rsidRDefault="00031D95" w:rsidP="00031D95">
      <w:pPr>
        <w:spacing w:line="540" w:lineRule="exact"/>
        <w:ind w:firstLineChars="200" w:firstLine="562"/>
        <w:outlineLvl w:val="2"/>
        <w:rPr>
          <w:rFonts w:ascii="Times New Roman" w:eastAsia="仿宋GB2312" w:hAnsi="Times New Roman"/>
          <w:b/>
          <w:bCs/>
          <w:sz w:val="28"/>
          <w:szCs w:val="28"/>
        </w:rPr>
      </w:pPr>
      <w:r>
        <w:rPr>
          <w:rFonts w:ascii="Times New Roman" w:eastAsia="仿宋GB2312" w:hAnsi="Times New Roman" w:hint="eastAsia"/>
          <w:b/>
          <w:bCs/>
          <w:sz w:val="28"/>
          <w:szCs w:val="28"/>
        </w:rPr>
        <w:t>1.</w:t>
      </w:r>
      <w:r>
        <w:rPr>
          <w:rFonts w:ascii="Times New Roman" w:eastAsia="仿宋GB2312" w:hAnsi="Times New Roman"/>
          <w:b/>
          <w:bCs/>
          <w:sz w:val="28"/>
          <w:szCs w:val="28"/>
        </w:rPr>
        <w:t>行政许可事项名称</w:t>
      </w:r>
      <w:r>
        <w:rPr>
          <w:rFonts w:ascii="Times New Roman" w:eastAsia="仿宋GB2312" w:hAnsi="Times New Roman" w:hint="eastAsia"/>
          <w:b/>
          <w:bCs/>
          <w:sz w:val="28"/>
          <w:szCs w:val="28"/>
        </w:rPr>
        <w:t>及编码</w:t>
      </w:r>
    </w:p>
    <w:p w:rsidR="00031D95" w:rsidRDefault="00031D95" w:rsidP="00031D95">
      <w:pPr>
        <w:spacing w:line="540" w:lineRule="exact"/>
        <w:ind w:firstLineChars="200" w:firstLine="560"/>
        <w:outlineLvl w:val="2"/>
        <w:rPr>
          <w:rFonts w:ascii="方正仿宋_GBK" w:eastAsia="方正仿宋_GBK" w:hAnsi="方正仿宋_GBK" w:cs="方正仿宋_GBK"/>
          <w:sz w:val="28"/>
          <w:szCs w:val="28"/>
        </w:rPr>
      </w:pPr>
      <w:r>
        <w:rPr>
          <w:rFonts w:ascii="方正仿宋_GBK" w:eastAsia="方正仿宋_GBK" w:hAnsi="方正仿宋_GBK" w:cs="方正仿宋_GBK" w:hint="eastAsia"/>
          <w:sz w:val="28"/>
          <w:szCs w:val="28"/>
        </w:rPr>
        <w:t>外币现钞提取、出境携带、跨境调运核准【00017110600Y】</w:t>
      </w:r>
    </w:p>
    <w:p w:rsidR="00031D95" w:rsidRDefault="00031D95" w:rsidP="00031D95">
      <w:pPr>
        <w:spacing w:line="540" w:lineRule="exact"/>
        <w:ind w:firstLineChars="200" w:firstLine="562"/>
        <w:outlineLvl w:val="2"/>
        <w:rPr>
          <w:rFonts w:ascii="Times New Roman" w:eastAsia="仿宋GB2312" w:hAnsi="Times New Roman"/>
          <w:b/>
          <w:bCs/>
          <w:sz w:val="28"/>
          <w:szCs w:val="28"/>
        </w:rPr>
      </w:pPr>
      <w:r>
        <w:rPr>
          <w:rFonts w:ascii="Times New Roman" w:eastAsia="仿宋GB2312" w:hAnsi="Times New Roman" w:hint="eastAsia"/>
          <w:b/>
          <w:bCs/>
          <w:sz w:val="28"/>
          <w:szCs w:val="28"/>
        </w:rPr>
        <w:t>2.</w:t>
      </w:r>
      <w:r>
        <w:rPr>
          <w:rFonts w:ascii="Times New Roman" w:eastAsia="仿宋GB2312" w:hAnsi="Times New Roman"/>
          <w:b/>
          <w:bCs/>
          <w:sz w:val="28"/>
          <w:szCs w:val="28"/>
        </w:rPr>
        <w:t>行政许可</w:t>
      </w:r>
      <w:r>
        <w:rPr>
          <w:rFonts w:ascii="Times New Roman" w:eastAsia="仿宋GB2312" w:hAnsi="Times New Roman" w:hint="eastAsia"/>
          <w:b/>
          <w:bCs/>
          <w:sz w:val="28"/>
          <w:szCs w:val="28"/>
        </w:rPr>
        <w:t>事项子项名称及编码</w:t>
      </w:r>
    </w:p>
    <w:p w:rsidR="00031D95" w:rsidRDefault="00031D95" w:rsidP="00031D95">
      <w:pPr>
        <w:spacing w:line="360" w:lineRule="auto"/>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hint="eastAsia"/>
          <w:sz w:val="28"/>
          <w:szCs w:val="28"/>
        </w:rPr>
        <w:t>省级分局和计划单列市分局办理的机构提取规定金额以上外币现钞核准【000171106003】</w:t>
      </w:r>
    </w:p>
    <w:p w:rsidR="00031D95" w:rsidRDefault="00031D95" w:rsidP="00031D95">
      <w:pPr>
        <w:spacing w:line="540" w:lineRule="exact"/>
        <w:ind w:firstLineChars="200" w:firstLine="562"/>
        <w:outlineLvl w:val="2"/>
        <w:rPr>
          <w:rFonts w:ascii="Times New Roman" w:eastAsia="仿宋GB2312" w:hAnsi="Times New Roman"/>
          <w:b/>
          <w:bCs/>
          <w:sz w:val="28"/>
          <w:szCs w:val="28"/>
        </w:rPr>
      </w:pPr>
      <w:r>
        <w:rPr>
          <w:rFonts w:ascii="Times New Roman" w:eastAsia="仿宋GB2312" w:hAnsi="Times New Roman" w:hint="eastAsia"/>
          <w:b/>
          <w:bCs/>
          <w:sz w:val="28"/>
          <w:szCs w:val="28"/>
        </w:rPr>
        <w:t>3.</w:t>
      </w:r>
      <w:r>
        <w:rPr>
          <w:rFonts w:ascii="Times New Roman" w:eastAsia="仿宋GB2312" w:hAnsi="Times New Roman" w:hint="eastAsia"/>
          <w:b/>
          <w:bCs/>
          <w:sz w:val="28"/>
          <w:szCs w:val="28"/>
        </w:rPr>
        <w:t>行政许可事项业务办理项名称及编码</w:t>
      </w:r>
    </w:p>
    <w:p w:rsidR="00031D95" w:rsidRDefault="00031D95" w:rsidP="00031D95">
      <w:pPr>
        <w:spacing w:line="360" w:lineRule="auto"/>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hint="eastAsia"/>
          <w:sz w:val="28"/>
          <w:szCs w:val="28"/>
        </w:rPr>
        <w:t>省级分局和计划单列市分局办理的机构提取规定金额以上外币现钞核准(00017110600301)</w:t>
      </w:r>
    </w:p>
    <w:p w:rsidR="00031D95" w:rsidRDefault="00031D95" w:rsidP="00031D95">
      <w:pPr>
        <w:spacing w:line="540" w:lineRule="exact"/>
        <w:ind w:firstLineChars="200" w:firstLine="562"/>
        <w:outlineLvl w:val="2"/>
        <w:rPr>
          <w:rFonts w:ascii="Times New Roman" w:eastAsia="仿宋GB2312" w:hAnsi="Times New Roman"/>
          <w:b/>
          <w:bCs/>
          <w:sz w:val="28"/>
          <w:szCs w:val="28"/>
        </w:rPr>
      </w:pPr>
      <w:r>
        <w:rPr>
          <w:rFonts w:ascii="Times New Roman" w:eastAsia="仿宋GB2312" w:hAnsi="Times New Roman" w:hint="eastAsia"/>
          <w:b/>
          <w:bCs/>
          <w:sz w:val="28"/>
          <w:szCs w:val="28"/>
        </w:rPr>
        <w:t>4.</w:t>
      </w:r>
      <w:r>
        <w:rPr>
          <w:rFonts w:ascii="Times New Roman" w:eastAsia="仿宋GB2312" w:hAnsi="Times New Roman" w:hint="eastAsia"/>
          <w:b/>
          <w:bCs/>
          <w:sz w:val="28"/>
          <w:szCs w:val="28"/>
        </w:rPr>
        <w:t>设定依据</w:t>
      </w:r>
    </w:p>
    <w:p w:rsidR="00031D95" w:rsidRDefault="00031D95" w:rsidP="00031D95">
      <w:pPr>
        <w:spacing w:line="540" w:lineRule="exact"/>
        <w:ind w:firstLineChars="200" w:firstLine="560"/>
        <w:outlineLvl w:val="2"/>
        <w:rPr>
          <w:rFonts w:ascii="方正仿宋_GBK" w:eastAsia="方正仿宋_GBK" w:hAnsi="方正仿宋_GBK" w:cs="方正仿宋_GBK"/>
          <w:sz w:val="28"/>
          <w:szCs w:val="28"/>
        </w:rPr>
      </w:pPr>
      <w:r>
        <w:rPr>
          <w:rFonts w:ascii="方正仿宋_GBK" w:eastAsia="方正仿宋_GBK" w:hAnsi="方正仿宋_GBK" w:cs="方正仿宋_GBK" w:hint="eastAsia"/>
          <w:sz w:val="28"/>
          <w:szCs w:val="28"/>
        </w:rPr>
        <w:t>《国务院对确需保留的行政审批项目设定行政许可的决定》</w:t>
      </w:r>
    </w:p>
    <w:p w:rsidR="00031D95" w:rsidRDefault="00031D95" w:rsidP="00031D95">
      <w:pPr>
        <w:spacing w:line="540" w:lineRule="exact"/>
        <w:ind w:firstLineChars="200" w:firstLine="562"/>
        <w:outlineLvl w:val="2"/>
        <w:rPr>
          <w:rFonts w:ascii="Times New Roman" w:eastAsia="仿宋GB2312" w:hAnsi="Times New Roman"/>
          <w:b/>
          <w:bCs/>
          <w:sz w:val="28"/>
          <w:szCs w:val="28"/>
        </w:rPr>
      </w:pPr>
      <w:r>
        <w:rPr>
          <w:rFonts w:ascii="Times New Roman" w:eastAsia="仿宋GB2312" w:hAnsi="Times New Roman" w:hint="eastAsia"/>
          <w:b/>
          <w:bCs/>
          <w:sz w:val="28"/>
          <w:szCs w:val="28"/>
        </w:rPr>
        <w:t>5.</w:t>
      </w:r>
      <w:r>
        <w:rPr>
          <w:rFonts w:ascii="Times New Roman" w:eastAsia="仿宋GB2312" w:hAnsi="Times New Roman" w:hint="eastAsia"/>
          <w:b/>
          <w:bCs/>
          <w:sz w:val="28"/>
          <w:szCs w:val="28"/>
        </w:rPr>
        <w:t>实施依据</w:t>
      </w:r>
    </w:p>
    <w:p w:rsidR="00031D95" w:rsidRDefault="00031D95" w:rsidP="00031D95">
      <w:pPr>
        <w:spacing w:line="540" w:lineRule="exact"/>
        <w:ind w:firstLineChars="200" w:firstLine="560"/>
        <w:outlineLvl w:val="2"/>
        <w:rPr>
          <w:rFonts w:ascii="方正仿宋_GBK" w:eastAsia="方正仿宋_GBK" w:hAnsi="方正仿宋_GBK" w:cs="方正仿宋_GBK"/>
          <w:sz w:val="28"/>
          <w:szCs w:val="28"/>
        </w:rPr>
      </w:pPr>
      <w:r>
        <w:rPr>
          <w:rFonts w:ascii="方正仿宋_GBK" w:eastAsia="方正仿宋_GBK" w:hAnsi="方正仿宋_GBK" w:cs="方正仿宋_GBK"/>
          <w:sz w:val="28"/>
          <w:szCs w:val="28"/>
        </w:rPr>
        <w:t>（1）</w:t>
      </w:r>
      <w:r w:rsidR="00EB2D5B">
        <w:rPr>
          <w:rFonts w:ascii="方正仿宋_GBK" w:eastAsia="方正仿宋_GBK" w:hAnsi="方正仿宋_GBK" w:cs="方正仿宋_GBK" w:hint="eastAsia"/>
          <w:sz w:val="28"/>
          <w:szCs w:val="28"/>
        </w:rPr>
        <w:t>《</w:t>
      </w:r>
      <w:r>
        <w:rPr>
          <w:rFonts w:ascii="方正仿宋_GBK" w:eastAsia="方正仿宋_GBK" w:hAnsi="方正仿宋_GBK" w:cs="方正仿宋_GBK"/>
          <w:sz w:val="28"/>
          <w:szCs w:val="28"/>
        </w:rPr>
        <w:t>国家外汇管理局行政许可实施办法》（国家外汇管理局公告2021年第1号）</w:t>
      </w:r>
    </w:p>
    <w:p w:rsidR="00031D95" w:rsidRDefault="00031D95" w:rsidP="00031D95">
      <w:pPr>
        <w:spacing w:line="540" w:lineRule="exact"/>
        <w:ind w:firstLineChars="200" w:firstLine="560"/>
        <w:outlineLvl w:val="2"/>
        <w:rPr>
          <w:rFonts w:ascii="方正仿宋_GBK" w:eastAsia="方正仿宋_GBK" w:hAnsi="方正仿宋_GBK" w:cs="方正仿宋_GBK"/>
          <w:sz w:val="28"/>
          <w:szCs w:val="28"/>
        </w:rPr>
      </w:pPr>
      <w:r>
        <w:rPr>
          <w:rFonts w:ascii="方正仿宋_GBK" w:eastAsia="方正仿宋_GBK" w:hAnsi="方正仿宋_GBK" w:cs="方正仿宋_GBK"/>
          <w:sz w:val="28"/>
          <w:szCs w:val="28"/>
        </w:rPr>
        <w:t>（2）《经常项目外汇业务指引（2020年版）》（汇发〔2020〕14号文印发）第八十二条</w:t>
      </w:r>
    </w:p>
    <w:p w:rsidR="00031D95" w:rsidRDefault="00031D95" w:rsidP="00031D95">
      <w:pPr>
        <w:spacing w:line="540" w:lineRule="exact"/>
        <w:ind w:firstLineChars="200" w:firstLine="562"/>
        <w:outlineLvl w:val="2"/>
        <w:rPr>
          <w:rFonts w:ascii="Times New Roman" w:eastAsia="仿宋GB2312" w:hAnsi="Times New Roman"/>
          <w:b/>
          <w:bCs/>
          <w:sz w:val="28"/>
          <w:szCs w:val="28"/>
        </w:rPr>
      </w:pPr>
      <w:r>
        <w:rPr>
          <w:rFonts w:ascii="Times New Roman" w:eastAsia="仿宋GB2312" w:hAnsi="Times New Roman" w:hint="eastAsia"/>
          <w:b/>
          <w:bCs/>
          <w:sz w:val="28"/>
          <w:szCs w:val="28"/>
        </w:rPr>
        <w:t>6.</w:t>
      </w:r>
      <w:r>
        <w:rPr>
          <w:rFonts w:ascii="Times New Roman" w:eastAsia="仿宋GB2312" w:hAnsi="Times New Roman" w:hint="eastAsia"/>
          <w:b/>
          <w:bCs/>
          <w:sz w:val="28"/>
          <w:szCs w:val="28"/>
        </w:rPr>
        <w:t>监管依据</w:t>
      </w:r>
    </w:p>
    <w:p w:rsidR="00031D95" w:rsidRDefault="00031D95" w:rsidP="00031D95">
      <w:pPr>
        <w:spacing w:line="540" w:lineRule="exact"/>
        <w:ind w:firstLineChars="200" w:firstLine="560"/>
        <w:outlineLvl w:val="2"/>
        <w:rPr>
          <w:rFonts w:ascii="方正仿宋_GBK" w:eastAsia="方正仿宋_GBK" w:hAnsi="方正仿宋_GBK" w:cs="方正仿宋_GBK"/>
          <w:sz w:val="28"/>
          <w:szCs w:val="28"/>
        </w:rPr>
      </w:pPr>
      <w:r>
        <w:rPr>
          <w:rFonts w:ascii="方正仿宋_GBK" w:eastAsia="方正仿宋_GBK" w:hAnsi="方正仿宋_GBK" w:cs="方正仿宋_GBK"/>
          <w:sz w:val="28"/>
          <w:szCs w:val="28"/>
        </w:rPr>
        <w:t>《中华人民共和国外汇管理条例》</w:t>
      </w:r>
    </w:p>
    <w:p w:rsidR="00031D95" w:rsidRDefault="00031D95" w:rsidP="00031D95">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7.</w:t>
      </w:r>
      <w:r>
        <w:rPr>
          <w:rFonts w:ascii="Times New Roman" w:eastAsia="仿宋GB2312" w:hAnsi="Times New Roman"/>
          <w:b/>
          <w:bCs/>
          <w:sz w:val="28"/>
          <w:szCs w:val="28"/>
        </w:rPr>
        <w:t>实施机关</w:t>
      </w:r>
      <w:r>
        <w:rPr>
          <w:rFonts w:ascii="Times New Roman" w:eastAsia="仿宋GB2312" w:hAnsi="Times New Roman" w:hint="eastAsia"/>
          <w:b/>
          <w:bCs/>
          <w:sz w:val="28"/>
          <w:szCs w:val="28"/>
        </w:rPr>
        <w:t>：</w:t>
      </w:r>
      <w:r>
        <w:rPr>
          <w:rFonts w:ascii="方正仿宋_GBK" w:eastAsia="方正仿宋_GBK" w:hAnsi="方正仿宋_GBK" w:cs="方正仿宋_GBK"/>
          <w:sz w:val="28"/>
          <w:szCs w:val="28"/>
        </w:rPr>
        <w:t>国家外汇局省级分局和计划单列市分局</w:t>
      </w:r>
    </w:p>
    <w:p w:rsidR="00031D95" w:rsidRDefault="00031D95" w:rsidP="00031D95">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lastRenderedPageBreak/>
        <w:t>8.</w:t>
      </w:r>
      <w:r>
        <w:rPr>
          <w:rFonts w:ascii="Times New Roman" w:eastAsia="仿宋GB2312" w:hAnsi="Times New Roman"/>
          <w:b/>
          <w:bCs/>
          <w:sz w:val="28"/>
          <w:szCs w:val="28"/>
        </w:rPr>
        <w:t>审批层级</w:t>
      </w:r>
      <w:r>
        <w:rPr>
          <w:rFonts w:ascii="Times New Roman" w:eastAsia="仿宋GB2312" w:hAnsi="Times New Roman" w:hint="eastAsia"/>
          <w:b/>
          <w:bCs/>
          <w:sz w:val="28"/>
          <w:szCs w:val="28"/>
        </w:rPr>
        <w:t>：</w:t>
      </w:r>
      <w:r>
        <w:rPr>
          <w:rFonts w:ascii="方正仿宋_GBK" w:eastAsia="方正仿宋_GBK" w:hAnsi="方正仿宋_GBK" w:cs="方正仿宋_GBK"/>
          <w:sz w:val="28"/>
          <w:szCs w:val="28"/>
        </w:rPr>
        <w:t>国家级</w:t>
      </w:r>
    </w:p>
    <w:p w:rsidR="00031D95" w:rsidRDefault="00031D95" w:rsidP="00031D95">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9.</w:t>
      </w:r>
      <w:r>
        <w:rPr>
          <w:rFonts w:ascii="Times New Roman" w:eastAsia="仿宋GB2312" w:hAnsi="Times New Roman" w:hint="eastAsia"/>
          <w:b/>
          <w:bCs/>
          <w:sz w:val="28"/>
          <w:szCs w:val="28"/>
        </w:rPr>
        <w:t>行使</w:t>
      </w:r>
      <w:r>
        <w:rPr>
          <w:rFonts w:ascii="Times New Roman" w:eastAsia="仿宋GB2312" w:hAnsi="Times New Roman"/>
          <w:b/>
          <w:bCs/>
          <w:sz w:val="28"/>
          <w:szCs w:val="28"/>
        </w:rPr>
        <w:t>层级</w:t>
      </w:r>
      <w:r>
        <w:rPr>
          <w:rFonts w:ascii="Times New Roman" w:eastAsia="仿宋GB2312" w:hAnsi="Times New Roman" w:hint="eastAsia"/>
          <w:b/>
          <w:bCs/>
          <w:sz w:val="28"/>
          <w:szCs w:val="28"/>
        </w:rPr>
        <w:t>：</w:t>
      </w:r>
      <w:r>
        <w:rPr>
          <w:rFonts w:ascii="方正仿宋_GBK" w:eastAsia="方正仿宋_GBK" w:hAnsi="方正仿宋_GBK" w:cs="方正仿宋_GBK"/>
          <w:sz w:val="28"/>
          <w:szCs w:val="28"/>
        </w:rPr>
        <w:t>省级/直属</w:t>
      </w:r>
    </w:p>
    <w:p w:rsidR="00031D95" w:rsidRDefault="00031D95" w:rsidP="00031D95">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10.</w:t>
      </w:r>
      <w:r>
        <w:rPr>
          <w:rFonts w:ascii="Times New Roman" w:eastAsia="仿宋GB2312" w:hAnsi="Times New Roman"/>
          <w:b/>
          <w:bCs/>
          <w:sz w:val="28"/>
          <w:szCs w:val="28"/>
        </w:rPr>
        <w:t>是否由审批机关受理</w:t>
      </w:r>
      <w:r>
        <w:rPr>
          <w:rFonts w:ascii="Times New Roman" w:eastAsia="仿宋GB2312" w:hAnsi="Times New Roman" w:hint="eastAsia"/>
          <w:b/>
          <w:bCs/>
          <w:sz w:val="28"/>
          <w:szCs w:val="28"/>
        </w:rPr>
        <w:t>：</w:t>
      </w:r>
      <w:r>
        <w:rPr>
          <w:rFonts w:ascii="方正仿宋_GBK" w:eastAsia="方正仿宋_GBK" w:hAnsi="方正仿宋_GBK" w:cs="方正仿宋_GBK"/>
          <w:sz w:val="28"/>
          <w:szCs w:val="28"/>
        </w:rPr>
        <w:t>是</w:t>
      </w:r>
    </w:p>
    <w:p w:rsidR="00031D95" w:rsidRDefault="00031D95" w:rsidP="00031D95">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11.</w:t>
      </w:r>
      <w:r>
        <w:rPr>
          <w:rFonts w:ascii="Times New Roman" w:eastAsia="仿宋GB2312" w:hAnsi="Times New Roman"/>
          <w:b/>
          <w:bCs/>
          <w:sz w:val="28"/>
          <w:szCs w:val="28"/>
        </w:rPr>
        <w:t>受理层级</w:t>
      </w:r>
      <w:r>
        <w:rPr>
          <w:rFonts w:ascii="Times New Roman" w:eastAsia="仿宋GB2312" w:hAnsi="Times New Roman" w:hint="eastAsia"/>
          <w:b/>
          <w:bCs/>
          <w:sz w:val="28"/>
          <w:szCs w:val="28"/>
        </w:rPr>
        <w:t>：</w:t>
      </w:r>
      <w:r>
        <w:rPr>
          <w:rFonts w:ascii="方正仿宋_GBK" w:eastAsia="方正仿宋_GBK" w:hAnsi="方正仿宋_GBK" w:cs="方正仿宋_GBK"/>
          <w:sz w:val="28"/>
          <w:szCs w:val="28"/>
        </w:rPr>
        <w:t>省级</w:t>
      </w:r>
    </w:p>
    <w:p w:rsidR="00031D95" w:rsidRDefault="00031D95" w:rsidP="00031D95">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12.</w:t>
      </w:r>
      <w:r>
        <w:rPr>
          <w:rFonts w:ascii="Times New Roman" w:eastAsia="仿宋GB2312" w:hAnsi="Times New Roman"/>
          <w:b/>
          <w:bCs/>
          <w:sz w:val="28"/>
          <w:szCs w:val="28"/>
        </w:rPr>
        <w:t>是否存在初审环节</w:t>
      </w:r>
      <w:r>
        <w:rPr>
          <w:rFonts w:ascii="Times New Roman" w:eastAsia="仿宋GB2312" w:hAnsi="Times New Roman" w:hint="eastAsia"/>
          <w:b/>
          <w:bCs/>
          <w:sz w:val="28"/>
          <w:szCs w:val="28"/>
        </w:rPr>
        <w:t>：</w:t>
      </w:r>
      <w:r>
        <w:rPr>
          <w:rFonts w:ascii="方正仿宋_GBK" w:eastAsia="方正仿宋_GBK" w:hAnsi="方正仿宋_GBK" w:cs="方正仿宋_GBK"/>
          <w:sz w:val="28"/>
          <w:szCs w:val="28"/>
        </w:rPr>
        <w:t>否</w:t>
      </w:r>
    </w:p>
    <w:p w:rsidR="00031D95" w:rsidRDefault="00031D95" w:rsidP="00031D95">
      <w:pPr>
        <w:spacing w:line="600" w:lineRule="exact"/>
        <w:ind w:firstLineChars="200" w:firstLine="562"/>
        <w:rPr>
          <w:rFonts w:ascii="Times New Roman" w:eastAsia="仿宋GB2312" w:hAnsi="Times New Roman"/>
          <w:sz w:val="28"/>
          <w:szCs w:val="28"/>
          <w:highlight w:val="yellow"/>
        </w:rPr>
      </w:pPr>
      <w:r>
        <w:rPr>
          <w:rFonts w:ascii="Times New Roman" w:eastAsia="仿宋GB2312" w:hAnsi="Times New Roman" w:hint="eastAsia"/>
          <w:b/>
          <w:bCs/>
          <w:sz w:val="28"/>
          <w:szCs w:val="28"/>
        </w:rPr>
        <w:t>13.</w:t>
      </w:r>
      <w:r>
        <w:rPr>
          <w:rFonts w:ascii="Times New Roman" w:eastAsia="仿宋GB2312" w:hAnsi="Times New Roman"/>
          <w:b/>
          <w:bCs/>
          <w:sz w:val="28"/>
          <w:szCs w:val="28"/>
        </w:rPr>
        <w:t>初审层级</w:t>
      </w:r>
      <w:r>
        <w:rPr>
          <w:rFonts w:ascii="Times New Roman" w:eastAsia="仿宋GB2312" w:hAnsi="Times New Roman" w:hint="eastAsia"/>
          <w:b/>
          <w:bCs/>
          <w:sz w:val="28"/>
          <w:szCs w:val="28"/>
        </w:rPr>
        <w:t>：</w:t>
      </w:r>
      <w:r>
        <w:rPr>
          <w:rFonts w:ascii="方正仿宋_GBK" w:eastAsia="方正仿宋_GBK" w:hAnsi="方正仿宋_GBK" w:cs="方正仿宋_GBK"/>
          <w:sz w:val="28"/>
          <w:szCs w:val="28"/>
        </w:rPr>
        <w:t>无</w:t>
      </w:r>
    </w:p>
    <w:p w:rsidR="00031D95" w:rsidRDefault="00031D95" w:rsidP="00031D95">
      <w:pPr>
        <w:spacing w:line="600" w:lineRule="exact"/>
        <w:ind w:firstLineChars="200" w:firstLine="562"/>
        <w:jc w:val="left"/>
        <w:rPr>
          <w:rFonts w:ascii="方正仿宋_GBK" w:eastAsia="方正仿宋_GBK" w:hAnsi="方正仿宋_GBK" w:cs="方正仿宋_GBK"/>
          <w:sz w:val="28"/>
          <w:szCs w:val="28"/>
        </w:rPr>
      </w:pPr>
      <w:r>
        <w:rPr>
          <w:rFonts w:ascii="Times New Roman" w:eastAsia="仿宋GB2312" w:hAnsi="Times New Roman" w:hint="eastAsia"/>
          <w:b/>
          <w:bCs/>
          <w:sz w:val="28"/>
          <w:szCs w:val="28"/>
        </w:rPr>
        <w:t>14.</w:t>
      </w:r>
      <w:r>
        <w:rPr>
          <w:rFonts w:ascii="Times New Roman" w:eastAsia="仿宋GB2312" w:hAnsi="Times New Roman"/>
          <w:b/>
          <w:bCs/>
          <w:sz w:val="28"/>
          <w:szCs w:val="28"/>
        </w:rPr>
        <w:t>对应政务服务事项国家级基本目录名称</w:t>
      </w:r>
      <w:r>
        <w:rPr>
          <w:rFonts w:ascii="Times New Roman" w:eastAsia="仿宋GB2312" w:hAnsi="Times New Roman" w:hint="eastAsia"/>
          <w:b/>
          <w:bCs/>
          <w:sz w:val="28"/>
          <w:szCs w:val="28"/>
        </w:rPr>
        <w:t>：</w:t>
      </w:r>
      <w:r>
        <w:rPr>
          <w:rFonts w:ascii="方正仿宋_GBK" w:eastAsia="方正仿宋_GBK" w:hAnsi="方正仿宋_GBK" w:cs="方正仿宋_GBK"/>
          <w:sz w:val="28"/>
          <w:szCs w:val="28"/>
        </w:rPr>
        <w:t>服务贸易项下外币现钞提取审批</w:t>
      </w:r>
    </w:p>
    <w:p w:rsidR="00031D95" w:rsidRDefault="00031D95" w:rsidP="00031D95">
      <w:pPr>
        <w:spacing w:line="600" w:lineRule="exact"/>
        <w:ind w:firstLineChars="200" w:firstLine="562"/>
        <w:jc w:val="left"/>
        <w:rPr>
          <w:rFonts w:ascii="方正仿宋_GBK" w:eastAsia="方正仿宋_GBK" w:hAnsi="方正仿宋_GBK" w:cs="方正仿宋_GBK"/>
          <w:sz w:val="28"/>
          <w:szCs w:val="28"/>
        </w:rPr>
      </w:pPr>
      <w:r>
        <w:rPr>
          <w:rFonts w:ascii="Times New Roman" w:eastAsia="仿宋GB2312" w:hAnsi="Times New Roman" w:hint="eastAsia"/>
          <w:b/>
          <w:bCs/>
          <w:sz w:val="28"/>
          <w:szCs w:val="28"/>
        </w:rPr>
        <w:t>15.</w:t>
      </w:r>
      <w:r>
        <w:rPr>
          <w:rFonts w:ascii="Times New Roman" w:eastAsia="仿宋GB2312" w:hAnsi="Times New Roman" w:hint="eastAsia"/>
          <w:b/>
          <w:bCs/>
          <w:sz w:val="28"/>
          <w:szCs w:val="28"/>
        </w:rPr>
        <w:t>要素统一情况：</w:t>
      </w:r>
      <w:r>
        <w:rPr>
          <w:rFonts w:ascii="方正仿宋_GBK" w:eastAsia="方正仿宋_GBK" w:hAnsi="方正仿宋_GBK" w:cs="方正仿宋_GBK" w:hint="eastAsia"/>
          <w:sz w:val="28"/>
          <w:szCs w:val="28"/>
        </w:rPr>
        <w:t>全部要素全国统一</w:t>
      </w:r>
    </w:p>
    <w:p w:rsidR="00031D95" w:rsidRDefault="00031D95" w:rsidP="00031D95">
      <w:pPr>
        <w:spacing w:line="540" w:lineRule="exact"/>
        <w:outlineLvl w:val="1"/>
        <w:rPr>
          <w:rFonts w:ascii="Times New Roman" w:eastAsia="黑体" w:hAnsi="Times New Roman"/>
          <w:sz w:val="28"/>
          <w:szCs w:val="28"/>
        </w:rPr>
      </w:pPr>
      <w:r>
        <w:rPr>
          <w:rFonts w:ascii="Times New Roman" w:eastAsia="黑体" w:hAnsi="Times New Roman" w:hint="eastAsia"/>
          <w:sz w:val="28"/>
          <w:szCs w:val="28"/>
        </w:rPr>
        <w:t>二、行政许可事项类型</w:t>
      </w:r>
    </w:p>
    <w:p w:rsidR="00031D95" w:rsidRDefault="00031D95" w:rsidP="00031D95">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条件型</w:t>
      </w:r>
    </w:p>
    <w:p w:rsidR="00031D95" w:rsidRDefault="00031D95" w:rsidP="00031D95">
      <w:pPr>
        <w:spacing w:line="540" w:lineRule="exact"/>
        <w:outlineLvl w:val="1"/>
        <w:rPr>
          <w:rFonts w:ascii="Times New Roman" w:eastAsia="黑体" w:hAnsi="Times New Roman"/>
          <w:sz w:val="28"/>
          <w:szCs w:val="28"/>
        </w:rPr>
      </w:pPr>
      <w:r>
        <w:rPr>
          <w:rFonts w:ascii="Times New Roman" w:eastAsia="黑体" w:hAnsi="Times New Roman" w:hint="eastAsia"/>
          <w:sz w:val="28"/>
          <w:szCs w:val="28"/>
        </w:rPr>
        <w:t>三、行政许可条件</w:t>
      </w:r>
    </w:p>
    <w:p w:rsidR="00031D95" w:rsidRDefault="00031D95" w:rsidP="00031D95">
      <w:pPr>
        <w:spacing w:line="540" w:lineRule="exact"/>
        <w:ind w:firstLineChars="200" w:firstLine="562"/>
        <w:outlineLvl w:val="2"/>
        <w:rPr>
          <w:rFonts w:ascii="Times New Roman" w:eastAsia="仿宋GB2312" w:hAnsi="Times New Roman"/>
          <w:b/>
          <w:bCs/>
          <w:sz w:val="28"/>
          <w:szCs w:val="28"/>
        </w:rPr>
      </w:pPr>
      <w:r>
        <w:rPr>
          <w:rFonts w:ascii="Times New Roman" w:eastAsia="仿宋GB2312" w:hAnsi="Times New Roman" w:hint="eastAsia"/>
          <w:b/>
          <w:bCs/>
          <w:sz w:val="28"/>
          <w:szCs w:val="28"/>
        </w:rPr>
        <w:t>1.</w:t>
      </w:r>
      <w:r>
        <w:rPr>
          <w:rFonts w:ascii="Times New Roman" w:eastAsia="仿宋GB2312" w:hAnsi="Times New Roman" w:hint="eastAsia"/>
          <w:b/>
          <w:bCs/>
          <w:sz w:val="28"/>
          <w:szCs w:val="28"/>
        </w:rPr>
        <w:t>准予行政许可的条件</w:t>
      </w:r>
    </w:p>
    <w:p w:rsidR="00031D95" w:rsidRDefault="00031D95" w:rsidP="00031D95">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申请人为境内机构，有提取外币现钞交易的真实性、合法性和必要性。</w:t>
      </w:r>
    </w:p>
    <w:p w:rsidR="00031D95" w:rsidRDefault="00031D95" w:rsidP="00031D95">
      <w:pPr>
        <w:spacing w:line="540" w:lineRule="exact"/>
        <w:ind w:firstLineChars="200" w:firstLine="562"/>
        <w:outlineLvl w:val="2"/>
        <w:rPr>
          <w:rFonts w:ascii="Times New Roman" w:eastAsia="仿宋GB2312" w:hAnsi="Times New Roman"/>
          <w:b/>
          <w:bCs/>
          <w:sz w:val="28"/>
          <w:szCs w:val="28"/>
        </w:rPr>
      </w:pPr>
      <w:r>
        <w:rPr>
          <w:rFonts w:ascii="Times New Roman" w:eastAsia="仿宋GB2312" w:hAnsi="Times New Roman" w:hint="eastAsia"/>
          <w:b/>
          <w:bCs/>
          <w:sz w:val="28"/>
          <w:szCs w:val="28"/>
        </w:rPr>
        <w:t>2.</w:t>
      </w:r>
      <w:r>
        <w:rPr>
          <w:rFonts w:ascii="Times New Roman" w:eastAsia="仿宋GB2312" w:hAnsi="Times New Roman"/>
          <w:b/>
          <w:bCs/>
          <w:sz w:val="28"/>
          <w:szCs w:val="28"/>
        </w:rPr>
        <w:t>规定行政许可条件的依据</w:t>
      </w:r>
    </w:p>
    <w:p w:rsidR="00031D95" w:rsidRDefault="00031D95" w:rsidP="00031D95">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经常项目外汇业务指引（2020年版）》（汇发〔2020〕14号文印发）第八十二条......除上述规定情况外，确需提取外币现钞的交易，应向所在地外汇局提交交易真实性、合法性和必要性的说明材料，办理登记手续......。</w:t>
      </w:r>
    </w:p>
    <w:p w:rsidR="00031D95" w:rsidRDefault="00031D95" w:rsidP="00031D95">
      <w:pPr>
        <w:spacing w:line="540" w:lineRule="exact"/>
        <w:outlineLvl w:val="1"/>
        <w:rPr>
          <w:rFonts w:ascii="Times New Roman" w:eastAsia="黑体" w:hAnsi="Times New Roman"/>
          <w:sz w:val="28"/>
          <w:szCs w:val="28"/>
        </w:rPr>
      </w:pPr>
      <w:r>
        <w:rPr>
          <w:rFonts w:ascii="Times New Roman" w:eastAsia="黑体" w:hAnsi="Times New Roman" w:hint="eastAsia"/>
          <w:sz w:val="28"/>
          <w:szCs w:val="28"/>
        </w:rPr>
        <w:t>四、</w:t>
      </w:r>
      <w:r>
        <w:rPr>
          <w:rFonts w:ascii="Times New Roman" w:eastAsia="黑体" w:hAnsi="Times New Roman"/>
          <w:sz w:val="28"/>
          <w:szCs w:val="28"/>
        </w:rPr>
        <w:t>行政许可服务对象类型</w:t>
      </w:r>
      <w:r>
        <w:rPr>
          <w:rFonts w:ascii="Times New Roman" w:eastAsia="黑体" w:hAnsi="Times New Roman" w:hint="eastAsia"/>
          <w:sz w:val="28"/>
          <w:szCs w:val="28"/>
        </w:rPr>
        <w:t>与改革举措</w:t>
      </w:r>
    </w:p>
    <w:p w:rsidR="00031D95" w:rsidRDefault="00031D95" w:rsidP="00031D95">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1.</w:t>
      </w:r>
      <w:r>
        <w:rPr>
          <w:rFonts w:ascii="Times New Roman" w:eastAsia="仿宋GB2312" w:hAnsi="Times New Roman" w:hint="eastAsia"/>
          <w:b/>
          <w:bCs/>
          <w:sz w:val="28"/>
          <w:szCs w:val="28"/>
        </w:rPr>
        <w:t>服务对象类型：</w:t>
      </w:r>
      <w:r>
        <w:rPr>
          <w:rFonts w:ascii="方正仿宋_GBK" w:eastAsia="方正仿宋_GBK" w:hAnsi="方正仿宋_GBK" w:cs="方正仿宋_GBK"/>
          <w:sz w:val="28"/>
          <w:szCs w:val="28"/>
        </w:rPr>
        <w:t>企业法人,事业单位法人,社会组织法人,非法人企业,行政机关,其他组织</w:t>
      </w:r>
    </w:p>
    <w:p w:rsidR="00031D95" w:rsidRDefault="00031D95" w:rsidP="00031D95">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lastRenderedPageBreak/>
        <w:t>2.</w:t>
      </w:r>
      <w:r>
        <w:rPr>
          <w:rFonts w:ascii="Times New Roman" w:eastAsia="仿宋GB2312" w:hAnsi="Times New Roman" w:hint="eastAsia"/>
          <w:b/>
          <w:bCs/>
          <w:sz w:val="28"/>
          <w:szCs w:val="28"/>
        </w:rPr>
        <w:t>是否为涉企许可事项：</w:t>
      </w:r>
      <w:r>
        <w:rPr>
          <w:rFonts w:ascii="方正仿宋_GBK" w:eastAsia="方正仿宋_GBK" w:hAnsi="方正仿宋_GBK" w:cs="方正仿宋_GBK"/>
          <w:sz w:val="28"/>
          <w:szCs w:val="28"/>
        </w:rPr>
        <w:t>否</w:t>
      </w:r>
    </w:p>
    <w:p w:rsidR="00031D95" w:rsidRDefault="00031D95" w:rsidP="00031D95">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3.</w:t>
      </w:r>
      <w:r>
        <w:rPr>
          <w:rFonts w:ascii="Times New Roman" w:eastAsia="仿宋GB2312" w:hAnsi="Times New Roman" w:hint="eastAsia"/>
          <w:b/>
          <w:bCs/>
          <w:sz w:val="28"/>
          <w:szCs w:val="28"/>
        </w:rPr>
        <w:t>涉企经营许可事项名称：</w:t>
      </w:r>
      <w:r>
        <w:rPr>
          <w:rFonts w:ascii="方正仿宋_GBK" w:eastAsia="方正仿宋_GBK" w:hAnsi="方正仿宋_GBK" w:cs="方正仿宋_GBK"/>
          <w:sz w:val="28"/>
          <w:szCs w:val="28"/>
        </w:rPr>
        <w:t>无</w:t>
      </w:r>
    </w:p>
    <w:p w:rsidR="00031D95" w:rsidRDefault="00031D95" w:rsidP="00031D95">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4.</w:t>
      </w:r>
      <w:r>
        <w:rPr>
          <w:rFonts w:ascii="Times New Roman" w:eastAsia="仿宋GB2312" w:hAnsi="Times New Roman" w:hint="eastAsia"/>
          <w:b/>
          <w:bCs/>
          <w:sz w:val="28"/>
          <w:szCs w:val="28"/>
        </w:rPr>
        <w:t>许可证件名称：</w:t>
      </w:r>
      <w:r>
        <w:rPr>
          <w:rFonts w:ascii="方正仿宋_GBK" w:eastAsia="方正仿宋_GBK" w:hAnsi="方正仿宋_GBK" w:cs="方正仿宋_GBK"/>
          <w:sz w:val="28"/>
          <w:szCs w:val="28"/>
        </w:rPr>
        <w:t>无</w:t>
      </w:r>
    </w:p>
    <w:p w:rsidR="00031D95" w:rsidRDefault="00031D95" w:rsidP="00031D95">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5.</w:t>
      </w:r>
      <w:r>
        <w:rPr>
          <w:rFonts w:ascii="Times New Roman" w:eastAsia="仿宋GB2312" w:hAnsi="Times New Roman" w:hint="eastAsia"/>
          <w:b/>
          <w:bCs/>
          <w:sz w:val="28"/>
          <w:szCs w:val="28"/>
        </w:rPr>
        <w:t>改革方式：</w:t>
      </w:r>
      <w:r>
        <w:rPr>
          <w:rFonts w:ascii="方正仿宋_GBK" w:eastAsia="方正仿宋_GBK" w:hAnsi="方正仿宋_GBK" w:cs="方正仿宋_GBK"/>
          <w:sz w:val="28"/>
          <w:szCs w:val="28"/>
        </w:rPr>
        <w:t>无</w:t>
      </w:r>
    </w:p>
    <w:p w:rsidR="00031D95" w:rsidRPr="006F276B" w:rsidRDefault="00031D95" w:rsidP="006F276B">
      <w:pPr>
        <w:spacing w:line="540" w:lineRule="exact"/>
        <w:ind w:firstLineChars="200" w:firstLine="562"/>
        <w:rPr>
          <w:rFonts w:ascii="Times New Roman" w:eastAsia="仿宋GB2312" w:hAnsi="Times New Roman"/>
          <w:b/>
          <w:bCs/>
          <w:sz w:val="28"/>
          <w:szCs w:val="28"/>
        </w:rPr>
      </w:pPr>
      <w:r>
        <w:rPr>
          <w:rFonts w:ascii="Times New Roman" w:eastAsia="仿宋GB2312" w:hAnsi="Times New Roman" w:hint="eastAsia"/>
          <w:b/>
          <w:bCs/>
          <w:sz w:val="28"/>
          <w:szCs w:val="28"/>
        </w:rPr>
        <w:t>6.</w:t>
      </w:r>
      <w:r>
        <w:rPr>
          <w:rFonts w:ascii="Times New Roman" w:eastAsia="仿宋GB2312" w:hAnsi="Times New Roman" w:hint="eastAsia"/>
          <w:b/>
          <w:bCs/>
          <w:sz w:val="28"/>
          <w:szCs w:val="28"/>
        </w:rPr>
        <w:t>具体改革举措</w:t>
      </w:r>
      <w:r w:rsidR="006F276B">
        <w:rPr>
          <w:rFonts w:ascii="Times New Roman" w:eastAsia="仿宋GB2312" w:hAnsi="Times New Roman" w:hint="eastAsia"/>
          <w:b/>
          <w:bCs/>
          <w:sz w:val="28"/>
          <w:szCs w:val="28"/>
        </w:rPr>
        <w:t>：</w:t>
      </w:r>
      <w:r>
        <w:rPr>
          <w:rFonts w:ascii="方正仿宋_GBK" w:eastAsia="方正仿宋_GBK" w:hAnsi="方正仿宋_GBK" w:cs="方正仿宋_GBK"/>
          <w:sz w:val="28"/>
          <w:szCs w:val="28"/>
        </w:rPr>
        <w:t>无</w:t>
      </w:r>
    </w:p>
    <w:p w:rsidR="00031D95" w:rsidRDefault="00031D95" w:rsidP="00031D95">
      <w:pPr>
        <w:spacing w:line="540" w:lineRule="exact"/>
        <w:ind w:firstLineChars="200" w:firstLine="562"/>
        <w:rPr>
          <w:rFonts w:ascii="Times New Roman" w:eastAsia="仿宋GB2312" w:hAnsi="Times New Roman"/>
          <w:b/>
          <w:bCs/>
          <w:sz w:val="28"/>
          <w:szCs w:val="28"/>
        </w:rPr>
      </w:pPr>
      <w:r>
        <w:rPr>
          <w:rFonts w:ascii="Times New Roman" w:eastAsia="仿宋GB2312" w:hAnsi="Times New Roman" w:hint="eastAsia"/>
          <w:b/>
          <w:bCs/>
          <w:sz w:val="28"/>
          <w:szCs w:val="28"/>
        </w:rPr>
        <w:t>7.</w:t>
      </w:r>
      <w:r>
        <w:rPr>
          <w:rFonts w:ascii="Times New Roman" w:eastAsia="仿宋GB2312" w:hAnsi="Times New Roman" w:hint="eastAsia"/>
          <w:b/>
          <w:bCs/>
          <w:sz w:val="28"/>
          <w:szCs w:val="28"/>
        </w:rPr>
        <w:t>加强事中事后监管措施</w:t>
      </w:r>
    </w:p>
    <w:p w:rsidR="00031D95" w:rsidRDefault="00031D95" w:rsidP="00031D95">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（1）开展“双随机、一公开”监管，依法查处违规行为，适时公开相关案例。（2）依法及时处理投诉举报。（3）开展数据统计与监测，掌握外汇业务情况。</w:t>
      </w:r>
    </w:p>
    <w:p w:rsidR="00031D95" w:rsidRDefault="00031D95" w:rsidP="00031D95">
      <w:pPr>
        <w:spacing w:line="540" w:lineRule="exact"/>
        <w:outlineLvl w:val="1"/>
        <w:rPr>
          <w:rFonts w:ascii="Times New Roman" w:eastAsia="黑体" w:hAnsi="Times New Roman"/>
          <w:sz w:val="28"/>
          <w:szCs w:val="28"/>
        </w:rPr>
      </w:pPr>
      <w:r>
        <w:rPr>
          <w:rFonts w:ascii="Times New Roman" w:eastAsia="黑体" w:hAnsi="Times New Roman" w:hint="eastAsia"/>
          <w:sz w:val="28"/>
          <w:szCs w:val="28"/>
        </w:rPr>
        <w:t>五、申请材料</w:t>
      </w:r>
    </w:p>
    <w:p w:rsidR="00031D95" w:rsidRDefault="00031D95" w:rsidP="00031D95">
      <w:pPr>
        <w:spacing w:line="540" w:lineRule="exact"/>
        <w:ind w:firstLineChars="200" w:firstLine="562"/>
        <w:outlineLvl w:val="2"/>
        <w:rPr>
          <w:rFonts w:ascii="Times New Roman" w:eastAsia="仿宋GB2312" w:hAnsi="Times New Roman"/>
          <w:b/>
          <w:bCs/>
          <w:sz w:val="28"/>
          <w:szCs w:val="28"/>
        </w:rPr>
      </w:pPr>
      <w:r>
        <w:rPr>
          <w:rFonts w:ascii="Times New Roman" w:eastAsia="仿宋GB2312" w:hAnsi="Times New Roman" w:hint="eastAsia"/>
          <w:b/>
          <w:bCs/>
          <w:sz w:val="28"/>
          <w:szCs w:val="28"/>
        </w:rPr>
        <w:t>1.</w:t>
      </w:r>
      <w:r>
        <w:rPr>
          <w:rFonts w:ascii="Times New Roman" w:eastAsia="仿宋GB2312" w:hAnsi="Times New Roman" w:hint="eastAsia"/>
          <w:b/>
          <w:bCs/>
          <w:sz w:val="28"/>
          <w:szCs w:val="28"/>
        </w:rPr>
        <w:t>申请材料名称</w:t>
      </w:r>
    </w:p>
    <w:p w:rsidR="00031D95" w:rsidRDefault="00031D95" w:rsidP="00031D95">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hint="eastAsia"/>
          <w:sz w:val="28"/>
          <w:szCs w:val="28"/>
        </w:rPr>
        <w:t>交易真实性、合法性和必要性的说明材料原件和加盖企业公章的复印件各1份（验原件，留存复印件）。</w:t>
      </w:r>
    </w:p>
    <w:p w:rsidR="00031D95" w:rsidRDefault="00031D95" w:rsidP="00031D95">
      <w:pPr>
        <w:spacing w:line="540" w:lineRule="exact"/>
        <w:ind w:firstLineChars="200" w:firstLine="562"/>
        <w:outlineLvl w:val="2"/>
        <w:rPr>
          <w:rFonts w:ascii="Times New Roman" w:eastAsia="仿宋GB2312" w:hAnsi="Times New Roman"/>
          <w:b/>
          <w:bCs/>
          <w:sz w:val="28"/>
          <w:szCs w:val="28"/>
        </w:rPr>
      </w:pPr>
      <w:r>
        <w:rPr>
          <w:rFonts w:ascii="Times New Roman" w:eastAsia="仿宋GB2312" w:hAnsi="Times New Roman" w:hint="eastAsia"/>
          <w:b/>
          <w:bCs/>
          <w:sz w:val="28"/>
          <w:szCs w:val="28"/>
        </w:rPr>
        <w:t>2.</w:t>
      </w:r>
      <w:r>
        <w:rPr>
          <w:rFonts w:ascii="Times New Roman" w:eastAsia="仿宋GB2312" w:hAnsi="Times New Roman"/>
          <w:b/>
          <w:bCs/>
          <w:sz w:val="28"/>
          <w:szCs w:val="28"/>
        </w:rPr>
        <w:t>规定申请材料的依据</w:t>
      </w:r>
    </w:p>
    <w:p w:rsidR="00031D95" w:rsidRDefault="00031D95" w:rsidP="00031D95">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hint="eastAsia"/>
          <w:sz w:val="28"/>
          <w:szCs w:val="28"/>
        </w:rPr>
        <w:t>《经常项目外汇业务指引（2020年版）》（汇发〔2020〕14号文印发）第八十二条……除上述规定情况外，确需提取外币现钞的交易，应向所在地外汇局提交交易真实性、合法性和必要性的说明材料，办理登记手续……。</w:t>
      </w:r>
    </w:p>
    <w:p w:rsidR="00031D95" w:rsidRDefault="00031D95" w:rsidP="00031D95">
      <w:pPr>
        <w:spacing w:line="540" w:lineRule="exact"/>
        <w:outlineLvl w:val="1"/>
        <w:rPr>
          <w:rFonts w:ascii="Times New Roman" w:eastAsia="黑体" w:hAnsi="Times New Roman"/>
          <w:sz w:val="28"/>
          <w:szCs w:val="28"/>
        </w:rPr>
      </w:pPr>
      <w:r>
        <w:rPr>
          <w:rFonts w:ascii="Times New Roman" w:eastAsia="黑体" w:hAnsi="Times New Roman" w:hint="eastAsia"/>
          <w:sz w:val="28"/>
          <w:szCs w:val="28"/>
        </w:rPr>
        <w:t>六、中介服务</w:t>
      </w:r>
    </w:p>
    <w:p w:rsidR="00031D95" w:rsidRDefault="00031D95" w:rsidP="00031D95">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1.</w:t>
      </w:r>
      <w:r>
        <w:rPr>
          <w:rFonts w:ascii="Times New Roman" w:eastAsia="仿宋GB2312" w:hAnsi="Times New Roman" w:hint="eastAsia"/>
          <w:b/>
          <w:bCs/>
          <w:sz w:val="28"/>
          <w:szCs w:val="28"/>
        </w:rPr>
        <w:t>有无法定中介服务事项：</w:t>
      </w:r>
      <w:r>
        <w:rPr>
          <w:rFonts w:ascii="方正仿宋_GBK" w:eastAsia="方正仿宋_GBK" w:hAnsi="方正仿宋_GBK" w:cs="方正仿宋_GBK"/>
          <w:sz w:val="28"/>
          <w:szCs w:val="28"/>
        </w:rPr>
        <w:t>无</w:t>
      </w:r>
    </w:p>
    <w:p w:rsidR="00031D95" w:rsidRDefault="00031D95" w:rsidP="00031D95">
      <w:pPr>
        <w:spacing w:line="600" w:lineRule="exact"/>
        <w:ind w:firstLineChars="200" w:firstLine="562"/>
        <w:rPr>
          <w:rFonts w:ascii="方正仿宋_GBK" w:eastAsia="方正仿宋_GBK" w:hAnsi="方正仿宋_GBK" w:cs="方正仿宋_GBK"/>
          <w:sz w:val="28"/>
          <w:szCs w:val="28"/>
        </w:rPr>
      </w:pPr>
      <w:r>
        <w:rPr>
          <w:rFonts w:ascii="Times New Roman" w:eastAsia="仿宋GB2312" w:hAnsi="Times New Roman" w:hint="eastAsia"/>
          <w:b/>
          <w:bCs/>
          <w:sz w:val="28"/>
          <w:szCs w:val="28"/>
        </w:rPr>
        <w:t>2.</w:t>
      </w:r>
      <w:r>
        <w:rPr>
          <w:rFonts w:ascii="Times New Roman" w:eastAsia="仿宋GB2312" w:hAnsi="Times New Roman"/>
          <w:b/>
          <w:bCs/>
          <w:sz w:val="28"/>
          <w:szCs w:val="28"/>
        </w:rPr>
        <w:t>中介服务事项名称</w:t>
      </w:r>
      <w:r>
        <w:rPr>
          <w:rFonts w:ascii="Times New Roman" w:eastAsia="仿宋GB2312" w:hAnsi="Times New Roman" w:hint="eastAsia"/>
          <w:b/>
          <w:bCs/>
          <w:sz w:val="28"/>
          <w:szCs w:val="28"/>
        </w:rPr>
        <w:t>：</w:t>
      </w:r>
      <w:r>
        <w:rPr>
          <w:rFonts w:ascii="方正仿宋_GBK" w:eastAsia="方正仿宋_GBK" w:hAnsi="方正仿宋_GBK" w:cs="方正仿宋_GBK"/>
          <w:sz w:val="28"/>
          <w:szCs w:val="28"/>
        </w:rPr>
        <w:t>无</w:t>
      </w:r>
    </w:p>
    <w:p w:rsidR="00031D95" w:rsidRPr="006F276B" w:rsidRDefault="00031D95" w:rsidP="006F276B">
      <w:pPr>
        <w:spacing w:line="600" w:lineRule="exact"/>
        <w:ind w:firstLineChars="200" w:firstLine="562"/>
        <w:rPr>
          <w:rFonts w:ascii="Times New Roman" w:eastAsia="仿宋GB2312" w:hAnsi="Times New Roman"/>
          <w:b/>
          <w:bCs/>
          <w:sz w:val="28"/>
          <w:szCs w:val="28"/>
        </w:rPr>
      </w:pPr>
      <w:r>
        <w:rPr>
          <w:rFonts w:ascii="Times New Roman" w:eastAsia="仿宋GB2312" w:hAnsi="Times New Roman" w:hint="eastAsia"/>
          <w:b/>
          <w:bCs/>
          <w:sz w:val="28"/>
          <w:szCs w:val="28"/>
        </w:rPr>
        <w:t>3.</w:t>
      </w:r>
      <w:r>
        <w:rPr>
          <w:rFonts w:ascii="Times New Roman" w:eastAsia="仿宋GB2312" w:hAnsi="Times New Roman"/>
          <w:b/>
          <w:bCs/>
          <w:sz w:val="28"/>
          <w:szCs w:val="28"/>
        </w:rPr>
        <w:t>设定中介服务事项的依据</w:t>
      </w:r>
      <w:r w:rsidR="006F276B">
        <w:rPr>
          <w:rFonts w:ascii="Times New Roman" w:eastAsia="仿宋GB2312" w:hAnsi="Times New Roman" w:hint="eastAsia"/>
          <w:b/>
          <w:bCs/>
          <w:sz w:val="28"/>
          <w:szCs w:val="28"/>
        </w:rPr>
        <w:t>：</w:t>
      </w:r>
      <w:r>
        <w:rPr>
          <w:rFonts w:ascii="方正仿宋_GBK" w:eastAsia="方正仿宋_GBK" w:hAnsi="方正仿宋_GBK" w:cs="方正仿宋_GBK"/>
          <w:sz w:val="28"/>
          <w:szCs w:val="28"/>
        </w:rPr>
        <w:t>无</w:t>
      </w:r>
    </w:p>
    <w:p w:rsidR="00031D95" w:rsidRDefault="00031D95" w:rsidP="00031D95">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4.</w:t>
      </w:r>
      <w:r>
        <w:rPr>
          <w:rFonts w:ascii="Times New Roman" w:eastAsia="仿宋GB2312" w:hAnsi="Times New Roman"/>
          <w:b/>
          <w:bCs/>
          <w:sz w:val="28"/>
          <w:szCs w:val="28"/>
        </w:rPr>
        <w:t>提供中介服务的机构</w:t>
      </w:r>
      <w:r>
        <w:rPr>
          <w:rFonts w:ascii="Times New Roman" w:eastAsia="仿宋GB2312" w:hAnsi="Times New Roman" w:hint="eastAsia"/>
          <w:b/>
          <w:bCs/>
          <w:sz w:val="28"/>
          <w:szCs w:val="28"/>
        </w:rPr>
        <w:t>：</w:t>
      </w:r>
      <w:r>
        <w:rPr>
          <w:rFonts w:ascii="方正仿宋_GBK" w:eastAsia="方正仿宋_GBK" w:hAnsi="方正仿宋_GBK" w:cs="方正仿宋_GBK"/>
          <w:sz w:val="28"/>
          <w:szCs w:val="28"/>
        </w:rPr>
        <w:t>无</w:t>
      </w:r>
    </w:p>
    <w:p w:rsidR="00031D95" w:rsidRDefault="00031D95" w:rsidP="00031D95">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lastRenderedPageBreak/>
        <w:t>5.</w:t>
      </w:r>
      <w:r>
        <w:rPr>
          <w:rFonts w:ascii="Times New Roman" w:eastAsia="仿宋GB2312" w:hAnsi="Times New Roman"/>
          <w:b/>
          <w:bCs/>
          <w:sz w:val="28"/>
          <w:szCs w:val="28"/>
        </w:rPr>
        <w:t>中介服务事项的收费性质</w:t>
      </w:r>
      <w:r>
        <w:rPr>
          <w:rFonts w:ascii="Times New Roman" w:eastAsia="仿宋GB2312" w:hAnsi="Times New Roman" w:hint="eastAsia"/>
          <w:b/>
          <w:bCs/>
          <w:sz w:val="28"/>
          <w:szCs w:val="28"/>
        </w:rPr>
        <w:t>：</w:t>
      </w:r>
      <w:r>
        <w:rPr>
          <w:rFonts w:ascii="方正仿宋_GBK" w:eastAsia="方正仿宋_GBK" w:hAnsi="方正仿宋_GBK" w:cs="方正仿宋_GBK"/>
          <w:sz w:val="28"/>
          <w:szCs w:val="28"/>
        </w:rPr>
        <w:t>无</w:t>
      </w:r>
    </w:p>
    <w:p w:rsidR="00031D95" w:rsidRDefault="00031D95" w:rsidP="00031D95">
      <w:pPr>
        <w:spacing w:line="540" w:lineRule="exact"/>
        <w:outlineLvl w:val="1"/>
        <w:rPr>
          <w:rFonts w:ascii="Times New Roman" w:eastAsia="黑体" w:hAnsi="Times New Roman"/>
          <w:sz w:val="28"/>
          <w:szCs w:val="28"/>
        </w:rPr>
      </w:pPr>
      <w:r>
        <w:rPr>
          <w:rFonts w:ascii="Times New Roman" w:eastAsia="黑体" w:hAnsi="Times New Roman" w:hint="eastAsia"/>
          <w:sz w:val="28"/>
          <w:szCs w:val="28"/>
        </w:rPr>
        <w:t>七、审批程序</w:t>
      </w:r>
    </w:p>
    <w:p w:rsidR="00031D95" w:rsidRDefault="00031D95" w:rsidP="00031D95">
      <w:pPr>
        <w:spacing w:line="540" w:lineRule="exact"/>
        <w:ind w:firstLineChars="200" w:firstLine="562"/>
        <w:outlineLvl w:val="2"/>
        <w:rPr>
          <w:rFonts w:ascii="Times New Roman" w:eastAsia="仿宋GB2312" w:hAnsi="Times New Roman"/>
          <w:b/>
          <w:bCs/>
          <w:sz w:val="28"/>
          <w:szCs w:val="28"/>
        </w:rPr>
      </w:pPr>
      <w:r>
        <w:rPr>
          <w:rFonts w:ascii="Times New Roman" w:eastAsia="仿宋GB2312" w:hAnsi="Times New Roman" w:hint="eastAsia"/>
          <w:b/>
          <w:bCs/>
          <w:sz w:val="28"/>
          <w:szCs w:val="28"/>
        </w:rPr>
        <w:t>1.</w:t>
      </w:r>
      <w:r>
        <w:rPr>
          <w:rFonts w:ascii="Times New Roman" w:eastAsia="仿宋GB2312" w:hAnsi="Times New Roman" w:hint="eastAsia"/>
          <w:b/>
          <w:bCs/>
          <w:sz w:val="28"/>
          <w:szCs w:val="28"/>
        </w:rPr>
        <w:t>办理行政许可的程序环节</w:t>
      </w:r>
    </w:p>
    <w:p w:rsidR="00031D95" w:rsidRDefault="00031D95" w:rsidP="00031D95">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申请人申请；</w:t>
      </w:r>
    </w:p>
    <w:p w:rsidR="00031D95" w:rsidRDefault="00031D95" w:rsidP="00031D95">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审批机构受理/不予受理；</w:t>
      </w:r>
    </w:p>
    <w:p w:rsidR="00031D95" w:rsidRDefault="00031D95" w:rsidP="00031D95">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审批机构审查；</w:t>
      </w:r>
    </w:p>
    <w:p w:rsidR="00031D95" w:rsidRDefault="00031D95" w:rsidP="00031D95">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决定作出许可决定书/不予许可决定书。</w:t>
      </w:r>
    </w:p>
    <w:p w:rsidR="00031D95" w:rsidRDefault="00031D95" w:rsidP="00031D95">
      <w:pPr>
        <w:spacing w:line="540" w:lineRule="exact"/>
        <w:ind w:firstLineChars="200" w:firstLine="562"/>
        <w:outlineLvl w:val="2"/>
        <w:rPr>
          <w:rFonts w:ascii="Times New Roman" w:eastAsia="仿宋GB2312" w:hAnsi="Times New Roman"/>
          <w:b/>
          <w:bCs/>
          <w:sz w:val="28"/>
          <w:szCs w:val="28"/>
        </w:rPr>
      </w:pPr>
      <w:r>
        <w:rPr>
          <w:rFonts w:ascii="Times New Roman" w:eastAsia="仿宋GB2312" w:hAnsi="Times New Roman" w:hint="eastAsia"/>
          <w:b/>
          <w:bCs/>
          <w:sz w:val="28"/>
          <w:szCs w:val="28"/>
        </w:rPr>
        <w:t>2.</w:t>
      </w:r>
      <w:r>
        <w:rPr>
          <w:rFonts w:ascii="Times New Roman" w:eastAsia="仿宋GB2312" w:hAnsi="Times New Roman" w:hint="eastAsia"/>
          <w:b/>
          <w:bCs/>
          <w:sz w:val="28"/>
          <w:szCs w:val="28"/>
        </w:rPr>
        <w:t>规定行政许可程序的依据</w:t>
      </w:r>
    </w:p>
    <w:p w:rsidR="00031D95" w:rsidRDefault="00031D95" w:rsidP="00031D95">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（1）《国家外汇管理局行政许可实施办法》（国家外汇管理局公告2021年第1号）第十条外汇局收到行政许可申请后，应区分下列情况分别作出处理：</w:t>
      </w:r>
    </w:p>
    <w:p w:rsidR="00031D95" w:rsidRDefault="00031D95" w:rsidP="00031D95">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（一）申请事项属于本局职责范围，但依法不需要取得行政许可的，应即时告知申请人不受理，出具不予受理行政许可通知书；</w:t>
      </w:r>
    </w:p>
    <w:p w:rsidR="00031D95" w:rsidRDefault="00031D95" w:rsidP="00031D95">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（二）申请事项不属于本局职责范围，应即时作出不予受理的决定，出具不予受理行政许可通知书，并告知申请人向有关行政机关申请；</w:t>
      </w:r>
    </w:p>
    <w:p w:rsidR="00031D95" w:rsidRDefault="00031D95" w:rsidP="00031D95">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三）申请事项属于本局职责范围，但申请材料不齐全或不符合法定形式的，应当场或在收到申请材料之日起5个工作日内作出要求申请人补正材料的决定，出具补正告知书，一次性告知申请人需要补正的全部内容；逾期不告知的，自收到申请材料之日起即为受理；</w:t>
      </w:r>
    </w:p>
    <w:p w:rsidR="00031D95" w:rsidRDefault="00031D95" w:rsidP="00031D95">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申请人拒不补正，或者自补正告知书送达之日起30日内未能提交全部且符合法定形式的补正材料的，应不予受理，出具不予受理行政许可通知书；</w:t>
      </w:r>
    </w:p>
    <w:p w:rsidR="00031D95" w:rsidRDefault="00031D95" w:rsidP="00031D95">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lastRenderedPageBreak/>
        <w:t>申请材料存在文字笔误等可当场更正的错误的，应允许申请人当场更正，并告知其在修改处签字或盖章确认；</w:t>
      </w:r>
    </w:p>
    <w:p w:rsidR="00031D95" w:rsidRDefault="00031D95" w:rsidP="00031D95">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（四）申请事项属于本局职责范围，申请材料齐全、符合法定形式，或者申请人按照要求提交全部补正申请材料的，应受理行政许可申请，出具行政许可受理通知书。</w:t>
      </w:r>
    </w:p>
    <w:p w:rsidR="00031D95" w:rsidRDefault="00031D95" w:rsidP="00031D95">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（2）《国家外汇管理局行政许可实施办法》（国家外汇管理局公告2021年第1号）第十四条外汇局对行政许可申请审查后，应区分下列情况分别作出处理：</w:t>
      </w:r>
    </w:p>
    <w:p w:rsidR="00031D95" w:rsidRDefault="00031D95" w:rsidP="00031D95">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（一）申请符合法定条件、拟准予行政许可的，应出具准予行政许可的书面决定。准予行政许可的书面决定应载明名称、出具单位、被许可人姓名或名称、行政许可事项、颁发日期、有效期（如有）等；</w:t>
      </w:r>
    </w:p>
    <w:p w:rsidR="00031D95" w:rsidRDefault="00031D95" w:rsidP="00031D95">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（二）申请不符合法定条件、拟不予行政许可的，应出具不予行政许可决定书，并说明不予行政许可的理由，告知申请人享有依法申请行政复议的权利。</w:t>
      </w:r>
    </w:p>
    <w:p w:rsidR="00031D95" w:rsidRDefault="00031D95" w:rsidP="00031D95">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3.</w:t>
      </w:r>
      <w:r>
        <w:rPr>
          <w:rFonts w:ascii="Times New Roman" w:eastAsia="仿宋GB2312" w:hAnsi="Times New Roman"/>
          <w:b/>
          <w:bCs/>
          <w:sz w:val="28"/>
          <w:szCs w:val="28"/>
        </w:rPr>
        <w:t>是否需要现场勘验</w:t>
      </w:r>
      <w:r>
        <w:rPr>
          <w:rFonts w:ascii="Times New Roman" w:eastAsia="仿宋GB2312" w:hAnsi="Times New Roman" w:hint="eastAsia"/>
          <w:b/>
          <w:bCs/>
          <w:sz w:val="28"/>
          <w:szCs w:val="28"/>
        </w:rPr>
        <w:t>：</w:t>
      </w:r>
      <w:r>
        <w:rPr>
          <w:rFonts w:ascii="方正仿宋_GBK" w:eastAsia="方正仿宋_GBK" w:hAnsi="方正仿宋_GBK" w:cs="方正仿宋_GBK"/>
          <w:sz w:val="28"/>
          <w:szCs w:val="28"/>
        </w:rPr>
        <w:t>否</w:t>
      </w:r>
    </w:p>
    <w:p w:rsidR="00031D95" w:rsidRDefault="00031D95" w:rsidP="00031D95">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4.</w:t>
      </w:r>
      <w:r>
        <w:rPr>
          <w:rFonts w:ascii="Times New Roman" w:eastAsia="仿宋GB2312" w:hAnsi="Times New Roman"/>
          <w:b/>
          <w:bCs/>
          <w:sz w:val="28"/>
          <w:szCs w:val="28"/>
        </w:rPr>
        <w:t>是否需要组织听证</w:t>
      </w:r>
      <w:r>
        <w:rPr>
          <w:rFonts w:ascii="Times New Roman" w:eastAsia="仿宋GB2312" w:hAnsi="Times New Roman" w:hint="eastAsia"/>
          <w:b/>
          <w:bCs/>
          <w:sz w:val="28"/>
          <w:szCs w:val="28"/>
        </w:rPr>
        <w:t>：</w:t>
      </w:r>
      <w:r>
        <w:rPr>
          <w:rFonts w:ascii="方正仿宋_GBK" w:eastAsia="方正仿宋_GBK" w:hAnsi="方正仿宋_GBK" w:cs="方正仿宋_GBK"/>
          <w:sz w:val="28"/>
          <w:szCs w:val="28"/>
        </w:rPr>
        <w:t>否</w:t>
      </w:r>
    </w:p>
    <w:p w:rsidR="00031D95" w:rsidRDefault="00031D95" w:rsidP="00031D95">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5.</w:t>
      </w:r>
      <w:r>
        <w:rPr>
          <w:rFonts w:ascii="Times New Roman" w:eastAsia="仿宋GB2312" w:hAnsi="Times New Roman"/>
          <w:b/>
          <w:bCs/>
          <w:sz w:val="28"/>
          <w:szCs w:val="28"/>
        </w:rPr>
        <w:t>是否需要招标、拍卖、挂牌交易</w:t>
      </w:r>
      <w:r>
        <w:rPr>
          <w:rFonts w:ascii="Times New Roman" w:eastAsia="仿宋GB2312" w:hAnsi="Times New Roman" w:hint="eastAsia"/>
          <w:b/>
          <w:bCs/>
          <w:sz w:val="28"/>
          <w:szCs w:val="28"/>
        </w:rPr>
        <w:t>：</w:t>
      </w:r>
      <w:r>
        <w:rPr>
          <w:rFonts w:ascii="方正仿宋_GBK" w:eastAsia="方正仿宋_GBK" w:hAnsi="方正仿宋_GBK" w:cs="方正仿宋_GBK"/>
          <w:sz w:val="28"/>
          <w:szCs w:val="28"/>
        </w:rPr>
        <w:t>否</w:t>
      </w:r>
    </w:p>
    <w:p w:rsidR="00031D95" w:rsidRDefault="00031D95" w:rsidP="00031D95">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6.</w:t>
      </w:r>
      <w:r>
        <w:rPr>
          <w:rFonts w:ascii="Times New Roman" w:eastAsia="仿宋GB2312" w:hAnsi="Times New Roman"/>
          <w:b/>
          <w:bCs/>
          <w:sz w:val="28"/>
          <w:szCs w:val="28"/>
        </w:rPr>
        <w:t>是否需要检验、检测、检疫</w:t>
      </w:r>
      <w:r>
        <w:rPr>
          <w:rFonts w:ascii="Times New Roman" w:eastAsia="仿宋GB2312" w:hAnsi="Times New Roman" w:hint="eastAsia"/>
          <w:b/>
          <w:bCs/>
          <w:sz w:val="28"/>
          <w:szCs w:val="28"/>
        </w:rPr>
        <w:t>：</w:t>
      </w:r>
      <w:r>
        <w:rPr>
          <w:rFonts w:ascii="方正仿宋_GBK" w:eastAsia="方正仿宋_GBK" w:hAnsi="方正仿宋_GBK" w:cs="方正仿宋_GBK"/>
          <w:sz w:val="28"/>
          <w:szCs w:val="28"/>
        </w:rPr>
        <w:t>否</w:t>
      </w:r>
    </w:p>
    <w:p w:rsidR="00031D95" w:rsidRDefault="00031D95" w:rsidP="00031D95">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7.</w:t>
      </w:r>
      <w:r>
        <w:rPr>
          <w:rFonts w:ascii="Times New Roman" w:eastAsia="仿宋GB2312" w:hAnsi="Times New Roman"/>
          <w:b/>
          <w:bCs/>
          <w:sz w:val="28"/>
          <w:szCs w:val="28"/>
        </w:rPr>
        <w:t>是否需要鉴定</w:t>
      </w:r>
      <w:r>
        <w:rPr>
          <w:rFonts w:ascii="Times New Roman" w:eastAsia="仿宋GB2312" w:hAnsi="Times New Roman" w:hint="eastAsia"/>
          <w:b/>
          <w:bCs/>
          <w:sz w:val="28"/>
          <w:szCs w:val="28"/>
        </w:rPr>
        <w:t>：</w:t>
      </w:r>
      <w:r>
        <w:rPr>
          <w:rFonts w:ascii="方正仿宋_GBK" w:eastAsia="方正仿宋_GBK" w:hAnsi="方正仿宋_GBK" w:cs="方正仿宋_GBK"/>
          <w:sz w:val="28"/>
          <w:szCs w:val="28"/>
        </w:rPr>
        <w:t>否</w:t>
      </w:r>
    </w:p>
    <w:p w:rsidR="00031D95" w:rsidRDefault="00031D95" w:rsidP="00031D95">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8.</w:t>
      </w:r>
      <w:r>
        <w:rPr>
          <w:rFonts w:ascii="Times New Roman" w:eastAsia="仿宋GB2312" w:hAnsi="Times New Roman"/>
          <w:b/>
          <w:bCs/>
          <w:sz w:val="28"/>
          <w:szCs w:val="28"/>
        </w:rPr>
        <w:t>是否需要专家评审</w:t>
      </w:r>
      <w:r>
        <w:rPr>
          <w:rFonts w:ascii="Times New Roman" w:eastAsia="仿宋GB2312" w:hAnsi="Times New Roman" w:hint="eastAsia"/>
          <w:b/>
          <w:bCs/>
          <w:sz w:val="28"/>
          <w:szCs w:val="28"/>
        </w:rPr>
        <w:t>：</w:t>
      </w:r>
      <w:r>
        <w:rPr>
          <w:rFonts w:ascii="方正仿宋_GBK" w:eastAsia="方正仿宋_GBK" w:hAnsi="方正仿宋_GBK" w:cs="方正仿宋_GBK"/>
          <w:sz w:val="28"/>
          <w:szCs w:val="28"/>
        </w:rPr>
        <w:t>否</w:t>
      </w:r>
    </w:p>
    <w:p w:rsidR="00031D95" w:rsidRDefault="00031D95" w:rsidP="00031D95">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9.</w:t>
      </w:r>
      <w:r>
        <w:rPr>
          <w:rFonts w:ascii="Times New Roman" w:eastAsia="仿宋GB2312" w:hAnsi="Times New Roman"/>
          <w:b/>
          <w:bCs/>
          <w:sz w:val="28"/>
          <w:szCs w:val="28"/>
        </w:rPr>
        <w:t>是否需要向社会公示</w:t>
      </w:r>
      <w:r>
        <w:rPr>
          <w:rFonts w:ascii="Times New Roman" w:eastAsia="仿宋GB2312" w:hAnsi="Times New Roman" w:hint="eastAsia"/>
          <w:b/>
          <w:bCs/>
          <w:sz w:val="28"/>
          <w:szCs w:val="28"/>
        </w:rPr>
        <w:t>：</w:t>
      </w:r>
      <w:r>
        <w:rPr>
          <w:rFonts w:ascii="方正仿宋_GBK" w:eastAsia="方正仿宋_GBK" w:hAnsi="方正仿宋_GBK" w:cs="方正仿宋_GBK"/>
          <w:sz w:val="28"/>
          <w:szCs w:val="28"/>
        </w:rPr>
        <w:t>否</w:t>
      </w:r>
    </w:p>
    <w:p w:rsidR="00031D95" w:rsidRDefault="00031D95" w:rsidP="00031D95">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10.</w:t>
      </w:r>
      <w:r>
        <w:rPr>
          <w:rFonts w:ascii="Times New Roman" w:eastAsia="仿宋GB2312" w:hAnsi="Times New Roman"/>
          <w:b/>
          <w:bCs/>
          <w:sz w:val="28"/>
          <w:szCs w:val="28"/>
        </w:rPr>
        <w:t>是否实行告知承诺办理</w:t>
      </w:r>
      <w:r>
        <w:rPr>
          <w:rFonts w:ascii="Times New Roman" w:eastAsia="仿宋GB2312" w:hAnsi="Times New Roman" w:hint="eastAsia"/>
          <w:b/>
          <w:bCs/>
          <w:sz w:val="28"/>
          <w:szCs w:val="28"/>
        </w:rPr>
        <w:t>：</w:t>
      </w:r>
      <w:r>
        <w:rPr>
          <w:rFonts w:ascii="方正仿宋_GBK" w:eastAsia="方正仿宋_GBK" w:hAnsi="方正仿宋_GBK" w:cs="方正仿宋_GBK"/>
          <w:sz w:val="28"/>
          <w:szCs w:val="28"/>
        </w:rPr>
        <w:t>否</w:t>
      </w:r>
    </w:p>
    <w:p w:rsidR="00031D95" w:rsidRDefault="00031D95" w:rsidP="00031D95">
      <w:pPr>
        <w:spacing w:line="600" w:lineRule="exact"/>
        <w:ind w:firstLineChars="200" w:firstLine="562"/>
        <w:rPr>
          <w:rFonts w:ascii="Times New Roman" w:eastAsia="仿宋GB2312" w:hAnsi="Times New Roman"/>
          <w:b/>
          <w:bCs/>
          <w:sz w:val="28"/>
          <w:szCs w:val="28"/>
        </w:rPr>
      </w:pPr>
      <w:r>
        <w:rPr>
          <w:rFonts w:ascii="Times New Roman" w:eastAsia="仿宋GB2312" w:hAnsi="Times New Roman" w:hint="eastAsia"/>
          <w:b/>
          <w:bCs/>
          <w:sz w:val="28"/>
          <w:szCs w:val="28"/>
        </w:rPr>
        <w:t>11.</w:t>
      </w:r>
      <w:r>
        <w:rPr>
          <w:rFonts w:ascii="Times New Roman" w:eastAsia="仿宋GB2312" w:hAnsi="Times New Roman" w:hint="eastAsia"/>
          <w:b/>
          <w:bCs/>
          <w:sz w:val="28"/>
          <w:szCs w:val="28"/>
        </w:rPr>
        <w:t>审批机关是否委托服务机构开展技术性服务：</w:t>
      </w:r>
      <w:r>
        <w:rPr>
          <w:rFonts w:ascii="方正仿宋_GBK" w:eastAsia="方正仿宋_GBK" w:hAnsi="方正仿宋_GBK" w:cs="方正仿宋_GBK" w:hint="eastAsia"/>
          <w:sz w:val="28"/>
          <w:szCs w:val="28"/>
        </w:rPr>
        <w:t>否</w:t>
      </w:r>
    </w:p>
    <w:p w:rsidR="00031D95" w:rsidRDefault="00031D95" w:rsidP="00031D95">
      <w:pPr>
        <w:spacing w:line="540" w:lineRule="exact"/>
        <w:outlineLvl w:val="1"/>
        <w:rPr>
          <w:rFonts w:ascii="Times New Roman" w:eastAsia="黑体" w:hAnsi="Times New Roman"/>
          <w:sz w:val="28"/>
          <w:szCs w:val="28"/>
        </w:rPr>
      </w:pPr>
      <w:r>
        <w:rPr>
          <w:rFonts w:ascii="Times New Roman" w:eastAsia="黑体" w:hAnsi="Times New Roman" w:hint="eastAsia"/>
          <w:sz w:val="28"/>
          <w:szCs w:val="28"/>
        </w:rPr>
        <w:lastRenderedPageBreak/>
        <w:t>八、受理和审批时限</w:t>
      </w:r>
    </w:p>
    <w:p w:rsidR="00031D95" w:rsidRDefault="00031D95" w:rsidP="00031D95">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1.</w:t>
      </w:r>
      <w:r>
        <w:rPr>
          <w:rFonts w:ascii="Times New Roman" w:eastAsia="仿宋GB2312" w:hAnsi="Times New Roman" w:hint="eastAsia"/>
          <w:b/>
          <w:bCs/>
          <w:sz w:val="28"/>
          <w:szCs w:val="28"/>
        </w:rPr>
        <w:t>承诺受理时限：</w:t>
      </w:r>
      <w:r>
        <w:rPr>
          <w:rFonts w:ascii="方正仿宋_GBK" w:eastAsia="方正仿宋_GBK" w:hAnsi="方正仿宋_GBK" w:cs="方正仿宋_GBK"/>
          <w:sz w:val="28"/>
          <w:szCs w:val="28"/>
        </w:rPr>
        <w:t>5个工作日</w:t>
      </w:r>
    </w:p>
    <w:p w:rsidR="00031D95" w:rsidRDefault="00031D95" w:rsidP="00031D95">
      <w:pPr>
        <w:spacing w:line="540" w:lineRule="exact"/>
        <w:ind w:firstLineChars="200" w:firstLine="562"/>
        <w:outlineLvl w:val="2"/>
        <w:rPr>
          <w:rFonts w:ascii="Times New Roman" w:eastAsia="仿宋GB2312" w:hAnsi="Times New Roman"/>
          <w:sz w:val="28"/>
          <w:szCs w:val="28"/>
        </w:rPr>
      </w:pPr>
      <w:r>
        <w:rPr>
          <w:rFonts w:ascii="Times New Roman" w:eastAsia="仿宋GB2312" w:hAnsi="Times New Roman" w:hint="eastAsia"/>
          <w:b/>
          <w:bCs/>
          <w:sz w:val="28"/>
          <w:szCs w:val="28"/>
        </w:rPr>
        <w:t>2.</w:t>
      </w:r>
      <w:r>
        <w:rPr>
          <w:rFonts w:ascii="Times New Roman" w:eastAsia="仿宋GB2312" w:hAnsi="Times New Roman" w:hint="eastAsia"/>
          <w:b/>
          <w:bCs/>
          <w:sz w:val="28"/>
          <w:szCs w:val="28"/>
        </w:rPr>
        <w:t>法定审批时限：</w:t>
      </w:r>
      <w:r>
        <w:rPr>
          <w:rFonts w:ascii="方正仿宋_GBK" w:eastAsia="方正仿宋_GBK" w:hAnsi="方正仿宋_GBK" w:cs="方正仿宋_GBK" w:hint="eastAsia"/>
          <w:sz w:val="28"/>
          <w:szCs w:val="28"/>
        </w:rPr>
        <w:t>20个工作日</w:t>
      </w:r>
    </w:p>
    <w:p w:rsidR="00031D95" w:rsidRDefault="00031D95" w:rsidP="00031D95">
      <w:pPr>
        <w:spacing w:line="540" w:lineRule="exact"/>
        <w:ind w:firstLineChars="200" w:firstLine="562"/>
        <w:outlineLvl w:val="2"/>
        <w:rPr>
          <w:rFonts w:ascii="Times New Roman" w:eastAsia="仿宋GB2312" w:hAnsi="Times New Roman"/>
          <w:b/>
          <w:bCs/>
          <w:sz w:val="28"/>
          <w:szCs w:val="28"/>
        </w:rPr>
      </w:pPr>
      <w:r>
        <w:rPr>
          <w:rFonts w:ascii="Times New Roman" w:eastAsia="仿宋GB2312" w:hAnsi="Times New Roman" w:hint="eastAsia"/>
          <w:b/>
          <w:bCs/>
          <w:sz w:val="28"/>
          <w:szCs w:val="28"/>
        </w:rPr>
        <w:t>3.</w:t>
      </w:r>
      <w:r>
        <w:rPr>
          <w:rFonts w:ascii="Times New Roman" w:eastAsia="仿宋GB2312" w:hAnsi="Times New Roman" w:hint="eastAsia"/>
          <w:b/>
          <w:bCs/>
          <w:sz w:val="28"/>
          <w:szCs w:val="28"/>
        </w:rPr>
        <w:t>规定法定审批时限依据</w:t>
      </w:r>
    </w:p>
    <w:p w:rsidR="00031D95" w:rsidRDefault="00031D95" w:rsidP="00031D95">
      <w:pPr>
        <w:spacing w:line="600" w:lineRule="exact"/>
        <w:ind w:firstLineChars="200" w:firstLine="560"/>
        <w:rPr>
          <w:rFonts w:ascii="Times New Roman" w:eastAsia="仿宋GB2312" w:hAnsi="Times New Roman"/>
          <w:sz w:val="32"/>
          <w:szCs w:val="32"/>
        </w:rPr>
      </w:pPr>
      <w:r>
        <w:rPr>
          <w:rFonts w:ascii="方正仿宋_GBK" w:eastAsia="方正仿宋_GBK" w:hAnsi="方正仿宋_GBK" w:cs="方正仿宋_GBK"/>
          <w:sz w:val="28"/>
          <w:szCs w:val="28"/>
        </w:rPr>
        <w:t>《国家外汇管理局行政许可实施办法》（国家外汇管理局公告2021年第1号）第十五条外汇局应根据以下要求确保行政许可依法按时完成：</w:t>
      </w:r>
    </w:p>
    <w:p w:rsidR="00031D95" w:rsidRDefault="00031D95" w:rsidP="00031D95">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（一）能当场作出决定的，应当场作出行政许可决定。当场作出行政许可决定的，可不出具行政许可受理通知书；</w:t>
      </w:r>
    </w:p>
    <w:p w:rsidR="00031D95" w:rsidRDefault="00031D95" w:rsidP="00031D95">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二）不能当场作出决定的，应自受理之日起20个工作日内作出决定；20个工作日内不能作出决定的，经本级外汇局局长或者主管副局长批准，可延长10个工作日，并向申请人出具延长行政许可办理期限通知书，说明延长期限的理由。行政许可办理期限只能延长一次。</w:t>
      </w:r>
    </w:p>
    <w:p w:rsidR="00031D95" w:rsidRDefault="00031D95" w:rsidP="00031D95">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外汇局征求其他部门意见的时间计算在以上办理时限内；依法需要听证、检验、检测、鉴定、专家评审等的时间，不计算在上述办理时限内。</w:t>
      </w:r>
    </w:p>
    <w:p w:rsidR="00031D95" w:rsidRDefault="00031D95" w:rsidP="00031D95">
      <w:pPr>
        <w:spacing w:line="600" w:lineRule="exact"/>
        <w:ind w:firstLineChars="200" w:firstLine="560"/>
        <w:rPr>
          <w:rFonts w:ascii="Times New Roman" w:eastAsia="仿宋GB2312" w:hAnsi="Times New Roman"/>
          <w:sz w:val="32"/>
          <w:szCs w:val="32"/>
        </w:rPr>
      </w:pPr>
      <w:r>
        <w:rPr>
          <w:rFonts w:ascii="方正仿宋_GBK" w:eastAsia="方正仿宋_GBK" w:hAnsi="方正仿宋_GBK" w:cs="方正仿宋_GBK"/>
          <w:sz w:val="28"/>
          <w:szCs w:val="28"/>
        </w:rPr>
        <w:t>各级外汇局对行政许可办理时限具有对外承诺的，应按照其承诺的时限完成；对外承诺的时限应短于20个工作日。</w:t>
      </w:r>
    </w:p>
    <w:p w:rsidR="00031D95" w:rsidRDefault="00031D95" w:rsidP="00031D95">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4.</w:t>
      </w:r>
      <w:r>
        <w:rPr>
          <w:rFonts w:ascii="Times New Roman" w:eastAsia="仿宋GB2312" w:hAnsi="Times New Roman" w:hint="eastAsia"/>
          <w:b/>
          <w:bCs/>
          <w:sz w:val="28"/>
          <w:szCs w:val="28"/>
        </w:rPr>
        <w:t>承诺审批时限：</w:t>
      </w:r>
      <w:r>
        <w:rPr>
          <w:rFonts w:ascii="方正仿宋_GBK" w:eastAsia="方正仿宋_GBK" w:hAnsi="方正仿宋_GBK" w:cs="方正仿宋_GBK"/>
          <w:sz w:val="28"/>
          <w:szCs w:val="28"/>
        </w:rPr>
        <w:t>20个工作日</w:t>
      </w:r>
    </w:p>
    <w:p w:rsidR="00031D95" w:rsidRDefault="00031D95" w:rsidP="00031D95">
      <w:pPr>
        <w:spacing w:line="540" w:lineRule="exact"/>
        <w:outlineLvl w:val="1"/>
        <w:rPr>
          <w:rFonts w:ascii="Times New Roman" w:eastAsia="黑体" w:hAnsi="Times New Roman"/>
          <w:sz w:val="28"/>
          <w:szCs w:val="28"/>
        </w:rPr>
      </w:pPr>
      <w:r>
        <w:rPr>
          <w:rFonts w:ascii="Times New Roman" w:eastAsia="黑体" w:hAnsi="Times New Roman" w:hint="eastAsia"/>
          <w:sz w:val="28"/>
          <w:szCs w:val="28"/>
        </w:rPr>
        <w:t>九、收费</w:t>
      </w:r>
    </w:p>
    <w:p w:rsidR="00031D95" w:rsidRDefault="00031D95" w:rsidP="00031D95">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1.</w:t>
      </w:r>
      <w:r>
        <w:rPr>
          <w:rFonts w:ascii="Times New Roman" w:eastAsia="仿宋GB2312" w:hAnsi="Times New Roman" w:hint="eastAsia"/>
          <w:b/>
          <w:bCs/>
          <w:sz w:val="28"/>
          <w:szCs w:val="28"/>
        </w:rPr>
        <w:t>办理行政许可是否收费：</w:t>
      </w:r>
      <w:r>
        <w:rPr>
          <w:rFonts w:ascii="方正仿宋_GBK" w:eastAsia="方正仿宋_GBK" w:hAnsi="方正仿宋_GBK" w:cs="方正仿宋_GBK" w:hint="eastAsia"/>
          <w:sz w:val="28"/>
          <w:szCs w:val="28"/>
        </w:rPr>
        <w:t>否</w:t>
      </w:r>
    </w:p>
    <w:p w:rsidR="00031D95" w:rsidRPr="006F276B" w:rsidRDefault="00031D95" w:rsidP="006F276B">
      <w:pPr>
        <w:spacing w:line="540" w:lineRule="exact"/>
        <w:ind w:firstLineChars="200" w:firstLine="562"/>
        <w:outlineLvl w:val="2"/>
        <w:rPr>
          <w:rFonts w:ascii="Times New Roman" w:eastAsia="仿宋GB2312" w:hAnsi="Times New Roman"/>
          <w:b/>
          <w:bCs/>
          <w:sz w:val="28"/>
          <w:szCs w:val="28"/>
        </w:rPr>
      </w:pPr>
      <w:r>
        <w:rPr>
          <w:rFonts w:ascii="Times New Roman" w:eastAsia="仿宋GB2312" w:hAnsi="Times New Roman" w:hint="eastAsia"/>
          <w:b/>
          <w:bCs/>
          <w:sz w:val="28"/>
          <w:szCs w:val="28"/>
        </w:rPr>
        <w:t>2.</w:t>
      </w:r>
      <w:r>
        <w:rPr>
          <w:rFonts w:ascii="Times New Roman" w:eastAsia="仿宋GB2312" w:hAnsi="Times New Roman" w:hint="eastAsia"/>
          <w:b/>
          <w:bCs/>
          <w:sz w:val="28"/>
          <w:szCs w:val="28"/>
        </w:rPr>
        <w:t>收费项目的名称、收费项目的标准、设定收费项目的依据、规</w:t>
      </w:r>
      <w:r>
        <w:rPr>
          <w:rFonts w:ascii="Times New Roman" w:eastAsia="仿宋GB2312" w:hAnsi="Times New Roman" w:hint="eastAsia"/>
          <w:b/>
          <w:bCs/>
          <w:sz w:val="28"/>
          <w:szCs w:val="28"/>
        </w:rPr>
        <w:lastRenderedPageBreak/>
        <w:t>定收费标准的依据</w:t>
      </w:r>
      <w:r w:rsidR="006F276B">
        <w:rPr>
          <w:rFonts w:ascii="Times New Roman" w:eastAsia="仿宋GB2312" w:hAnsi="Times New Roman" w:hint="eastAsia"/>
          <w:b/>
          <w:bCs/>
          <w:sz w:val="28"/>
          <w:szCs w:val="28"/>
        </w:rPr>
        <w:t>：</w:t>
      </w:r>
      <w:r>
        <w:rPr>
          <w:rFonts w:ascii="方正仿宋_GBK" w:eastAsia="方正仿宋_GBK" w:hAnsi="方正仿宋_GBK" w:cs="方正仿宋_GBK" w:hint="eastAsia"/>
          <w:sz w:val="28"/>
          <w:szCs w:val="28"/>
        </w:rPr>
        <w:t>无</w:t>
      </w:r>
    </w:p>
    <w:p w:rsidR="00031D95" w:rsidRDefault="00031D95" w:rsidP="00031D95">
      <w:pPr>
        <w:spacing w:line="540" w:lineRule="exact"/>
        <w:outlineLvl w:val="1"/>
        <w:rPr>
          <w:rFonts w:ascii="Times New Roman" w:eastAsia="黑体" w:hAnsi="Times New Roman"/>
          <w:sz w:val="28"/>
          <w:szCs w:val="28"/>
        </w:rPr>
      </w:pPr>
      <w:r>
        <w:rPr>
          <w:rFonts w:ascii="Times New Roman" w:eastAsia="黑体" w:hAnsi="Times New Roman" w:hint="eastAsia"/>
          <w:sz w:val="28"/>
          <w:szCs w:val="28"/>
        </w:rPr>
        <w:t>十、行政许可证件</w:t>
      </w:r>
    </w:p>
    <w:p w:rsidR="00031D95" w:rsidRDefault="00031D95" w:rsidP="00031D95">
      <w:pPr>
        <w:spacing w:line="540" w:lineRule="exact"/>
        <w:ind w:firstLineChars="200" w:firstLine="562"/>
        <w:outlineLvl w:val="2"/>
        <w:rPr>
          <w:rFonts w:ascii="Times New Roman" w:eastAsia="仿宋GB2312" w:hAnsi="Times New Roman"/>
          <w:sz w:val="28"/>
          <w:szCs w:val="28"/>
        </w:rPr>
      </w:pPr>
      <w:r>
        <w:rPr>
          <w:rFonts w:ascii="Times New Roman" w:eastAsia="仿宋GB2312" w:hAnsi="Times New Roman" w:hint="eastAsia"/>
          <w:b/>
          <w:bCs/>
          <w:sz w:val="28"/>
          <w:szCs w:val="28"/>
        </w:rPr>
        <w:t>1.</w:t>
      </w:r>
      <w:r>
        <w:rPr>
          <w:rFonts w:ascii="Times New Roman" w:eastAsia="仿宋GB2312" w:hAnsi="Times New Roman" w:hint="eastAsia"/>
          <w:b/>
          <w:bCs/>
          <w:sz w:val="28"/>
          <w:szCs w:val="28"/>
        </w:rPr>
        <w:t>审批结果类型：</w:t>
      </w:r>
      <w:r>
        <w:rPr>
          <w:rFonts w:ascii="方正仿宋_GBK" w:eastAsia="方正仿宋_GBK" w:hAnsi="方正仿宋_GBK" w:cs="方正仿宋_GBK"/>
          <w:sz w:val="28"/>
          <w:szCs w:val="28"/>
        </w:rPr>
        <w:t>批文</w:t>
      </w:r>
    </w:p>
    <w:p w:rsidR="00031D95" w:rsidRDefault="00031D95" w:rsidP="00031D95">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2.</w:t>
      </w:r>
      <w:r>
        <w:rPr>
          <w:rFonts w:ascii="Times New Roman" w:eastAsia="仿宋GB2312" w:hAnsi="Times New Roman" w:hint="eastAsia"/>
          <w:b/>
          <w:bCs/>
          <w:sz w:val="28"/>
          <w:szCs w:val="28"/>
        </w:rPr>
        <w:t>审批结果名称：</w:t>
      </w:r>
      <w:r>
        <w:rPr>
          <w:rFonts w:ascii="方正仿宋_GBK" w:eastAsia="方正仿宋_GBK" w:hAnsi="方正仿宋_GBK" w:cs="方正仿宋_GBK" w:hint="eastAsia"/>
          <w:sz w:val="28"/>
          <w:szCs w:val="28"/>
        </w:rPr>
        <w:t>经常项目外汇业务核准件</w:t>
      </w:r>
    </w:p>
    <w:p w:rsidR="00031D95" w:rsidRDefault="00031D95" w:rsidP="00031D95">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3.</w:t>
      </w:r>
      <w:r>
        <w:rPr>
          <w:rFonts w:ascii="Times New Roman" w:eastAsia="仿宋GB2312" w:hAnsi="Times New Roman" w:hint="eastAsia"/>
          <w:b/>
          <w:bCs/>
          <w:sz w:val="28"/>
          <w:szCs w:val="28"/>
        </w:rPr>
        <w:t>审批结果的有效期限：</w:t>
      </w:r>
      <w:r>
        <w:rPr>
          <w:rFonts w:ascii="方正仿宋_GBK" w:eastAsia="方正仿宋_GBK" w:hAnsi="方正仿宋_GBK" w:cs="方正仿宋_GBK" w:hint="eastAsia"/>
          <w:sz w:val="28"/>
          <w:szCs w:val="28"/>
        </w:rPr>
        <w:t>无期限</w:t>
      </w:r>
    </w:p>
    <w:p w:rsidR="00031D95" w:rsidRPr="006F276B" w:rsidRDefault="00031D95" w:rsidP="006F276B">
      <w:pPr>
        <w:spacing w:line="540" w:lineRule="exact"/>
        <w:ind w:firstLineChars="200" w:firstLine="562"/>
        <w:outlineLvl w:val="2"/>
        <w:rPr>
          <w:rFonts w:ascii="Times New Roman" w:eastAsia="仿宋GB2312" w:hAnsi="Times New Roman"/>
          <w:b/>
          <w:bCs/>
          <w:sz w:val="28"/>
          <w:szCs w:val="28"/>
        </w:rPr>
      </w:pPr>
      <w:r>
        <w:rPr>
          <w:rFonts w:ascii="Times New Roman" w:eastAsia="仿宋GB2312" w:hAnsi="Times New Roman" w:hint="eastAsia"/>
          <w:b/>
          <w:bCs/>
          <w:sz w:val="28"/>
          <w:szCs w:val="28"/>
        </w:rPr>
        <w:t>4.</w:t>
      </w:r>
      <w:r>
        <w:rPr>
          <w:rFonts w:ascii="Times New Roman" w:eastAsia="仿宋GB2312" w:hAnsi="Times New Roman" w:hint="eastAsia"/>
          <w:b/>
          <w:bCs/>
          <w:sz w:val="28"/>
          <w:szCs w:val="28"/>
        </w:rPr>
        <w:t>规定审批结果有效期限的依据</w:t>
      </w:r>
      <w:r w:rsidR="006F276B">
        <w:rPr>
          <w:rFonts w:ascii="Times New Roman" w:eastAsia="仿宋GB2312" w:hAnsi="Times New Roman" w:hint="eastAsia"/>
          <w:b/>
          <w:bCs/>
          <w:sz w:val="28"/>
          <w:szCs w:val="28"/>
        </w:rPr>
        <w:t>：</w:t>
      </w:r>
      <w:r>
        <w:rPr>
          <w:rFonts w:ascii="方正仿宋_GBK" w:eastAsia="方正仿宋_GBK" w:hAnsi="方正仿宋_GBK" w:cs="方正仿宋_GBK" w:hint="eastAsia"/>
          <w:sz w:val="28"/>
          <w:szCs w:val="28"/>
        </w:rPr>
        <w:t>无</w:t>
      </w:r>
    </w:p>
    <w:p w:rsidR="00031D95" w:rsidRDefault="00031D95" w:rsidP="00031D95">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5.</w:t>
      </w:r>
      <w:r>
        <w:rPr>
          <w:rFonts w:ascii="Times New Roman" w:eastAsia="仿宋GB2312" w:hAnsi="Times New Roman" w:hint="eastAsia"/>
          <w:b/>
          <w:bCs/>
          <w:sz w:val="28"/>
          <w:szCs w:val="28"/>
        </w:rPr>
        <w:t>是否需要办理审批结果变更手续：</w:t>
      </w:r>
      <w:r>
        <w:rPr>
          <w:rFonts w:ascii="方正仿宋_GBK" w:eastAsia="方正仿宋_GBK" w:hAnsi="方正仿宋_GBK" w:cs="方正仿宋_GBK"/>
          <w:sz w:val="28"/>
          <w:szCs w:val="28"/>
        </w:rPr>
        <w:t>否</w:t>
      </w:r>
    </w:p>
    <w:p w:rsidR="00031D95" w:rsidRPr="006F276B" w:rsidRDefault="00031D95" w:rsidP="006F276B">
      <w:pPr>
        <w:spacing w:line="540" w:lineRule="exact"/>
        <w:ind w:firstLineChars="200" w:firstLine="562"/>
        <w:outlineLvl w:val="2"/>
        <w:rPr>
          <w:rFonts w:ascii="Times New Roman" w:eastAsia="仿宋GB2312" w:hAnsi="Times New Roman"/>
          <w:b/>
          <w:bCs/>
          <w:sz w:val="28"/>
          <w:szCs w:val="28"/>
        </w:rPr>
      </w:pPr>
      <w:r>
        <w:rPr>
          <w:rFonts w:ascii="Times New Roman" w:eastAsia="仿宋GB2312" w:hAnsi="Times New Roman" w:hint="eastAsia"/>
          <w:b/>
          <w:bCs/>
          <w:sz w:val="28"/>
          <w:szCs w:val="28"/>
        </w:rPr>
        <w:t>6.</w:t>
      </w:r>
      <w:r>
        <w:rPr>
          <w:rFonts w:ascii="Times New Roman" w:eastAsia="仿宋GB2312" w:hAnsi="Times New Roman" w:hint="eastAsia"/>
          <w:b/>
          <w:bCs/>
          <w:sz w:val="28"/>
          <w:szCs w:val="28"/>
        </w:rPr>
        <w:t>办理审批结果变更手续的要求</w:t>
      </w:r>
      <w:r w:rsidR="006F276B">
        <w:rPr>
          <w:rFonts w:ascii="Times New Roman" w:eastAsia="仿宋GB2312" w:hAnsi="Times New Roman" w:hint="eastAsia"/>
          <w:b/>
          <w:bCs/>
          <w:sz w:val="28"/>
          <w:szCs w:val="28"/>
        </w:rPr>
        <w:t>：</w:t>
      </w:r>
      <w:r>
        <w:rPr>
          <w:rFonts w:ascii="方正仿宋_GBK" w:eastAsia="方正仿宋_GBK" w:hAnsi="方正仿宋_GBK" w:cs="方正仿宋_GBK" w:hint="eastAsia"/>
          <w:sz w:val="28"/>
          <w:szCs w:val="28"/>
        </w:rPr>
        <w:t>无</w:t>
      </w:r>
    </w:p>
    <w:p w:rsidR="00031D95" w:rsidRDefault="00031D95" w:rsidP="00031D95">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7.</w:t>
      </w:r>
      <w:r>
        <w:rPr>
          <w:rFonts w:ascii="Times New Roman" w:eastAsia="仿宋GB2312" w:hAnsi="Times New Roman" w:hint="eastAsia"/>
          <w:b/>
          <w:bCs/>
          <w:sz w:val="28"/>
          <w:szCs w:val="28"/>
        </w:rPr>
        <w:t>是否需要办理审批结果延续手续：</w:t>
      </w:r>
      <w:r>
        <w:rPr>
          <w:rFonts w:ascii="方正仿宋_GBK" w:eastAsia="方正仿宋_GBK" w:hAnsi="方正仿宋_GBK" w:cs="方正仿宋_GBK" w:hint="eastAsia"/>
          <w:sz w:val="28"/>
          <w:szCs w:val="28"/>
        </w:rPr>
        <w:t>否</w:t>
      </w:r>
    </w:p>
    <w:p w:rsidR="00031D95" w:rsidRPr="006F276B" w:rsidRDefault="00031D95" w:rsidP="006F276B">
      <w:pPr>
        <w:spacing w:line="540" w:lineRule="exact"/>
        <w:ind w:firstLineChars="200" w:firstLine="562"/>
        <w:outlineLvl w:val="2"/>
        <w:rPr>
          <w:rFonts w:ascii="Times New Roman" w:eastAsia="仿宋GB2312" w:hAnsi="Times New Roman"/>
          <w:b/>
          <w:bCs/>
          <w:sz w:val="28"/>
          <w:szCs w:val="28"/>
        </w:rPr>
      </w:pPr>
      <w:r>
        <w:rPr>
          <w:rFonts w:ascii="Times New Roman" w:eastAsia="仿宋GB2312" w:hAnsi="Times New Roman" w:hint="eastAsia"/>
          <w:b/>
          <w:bCs/>
          <w:sz w:val="28"/>
          <w:szCs w:val="28"/>
        </w:rPr>
        <w:t>8.</w:t>
      </w:r>
      <w:r>
        <w:rPr>
          <w:rFonts w:ascii="Times New Roman" w:eastAsia="仿宋GB2312" w:hAnsi="Times New Roman" w:hint="eastAsia"/>
          <w:b/>
          <w:bCs/>
          <w:sz w:val="28"/>
          <w:szCs w:val="28"/>
        </w:rPr>
        <w:t>办理审批结果延续手续的要求</w:t>
      </w:r>
      <w:r w:rsidR="006F276B">
        <w:rPr>
          <w:rFonts w:ascii="Times New Roman" w:eastAsia="仿宋GB2312" w:hAnsi="Times New Roman" w:hint="eastAsia"/>
          <w:b/>
          <w:bCs/>
          <w:sz w:val="28"/>
          <w:szCs w:val="28"/>
        </w:rPr>
        <w:t>：</w:t>
      </w:r>
      <w:r>
        <w:rPr>
          <w:rFonts w:ascii="方正仿宋_GBK" w:eastAsia="方正仿宋_GBK" w:hAnsi="方正仿宋_GBK" w:cs="方正仿宋_GBK" w:hint="eastAsia"/>
          <w:sz w:val="28"/>
          <w:szCs w:val="28"/>
        </w:rPr>
        <w:t>无</w:t>
      </w:r>
    </w:p>
    <w:p w:rsidR="00031D95" w:rsidRPr="006F276B" w:rsidRDefault="00031D95" w:rsidP="006F276B">
      <w:pPr>
        <w:spacing w:line="540" w:lineRule="exact"/>
        <w:ind w:firstLineChars="200" w:firstLine="562"/>
        <w:outlineLvl w:val="2"/>
        <w:rPr>
          <w:rFonts w:ascii="Times New Roman" w:eastAsia="仿宋GB2312" w:hAnsi="Times New Roman"/>
          <w:b/>
          <w:bCs/>
          <w:sz w:val="28"/>
          <w:szCs w:val="28"/>
        </w:rPr>
      </w:pPr>
      <w:r>
        <w:rPr>
          <w:rFonts w:ascii="Times New Roman" w:eastAsia="仿宋GB2312" w:hAnsi="Times New Roman" w:hint="eastAsia"/>
          <w:b/>
          <w:bCs/>
          <w:sz w:val="28"/>
          <w:szCs w:val="28"/>
        </w:rPr>
        <w:t>9.</w:t>
      </w:r>
      <w:r>
        <w:rPr>
          <w:rFonts w:ascii="Times New Roman" w:eastAsia="仿宋GB2312" w:hAnsi="Times New Roman" w:hint="eastAsia"/>
          <w:b/>
          <w:bCs/>
          <w:sz w:val="28"/>
          <w:szCs w:val="28"/>
        </w:rPr>
        <w:t>审批结果的有效地域范围</w:t>
      </w:r>
      <w:r w:rsidR="006F276B">
        <w:rPr>
          <w:rFonts w:ascii="Times New Roman" w:eastAsia="仿宋GB2312" w:hAnsi="Times New Roman" w:hint="eastAsia"/>
          <w:b/>
          <w:bCs/>
          <w:sz w:val="28"/>
          <w:szCs w:val="28"/>
        </w:rPr>
        <w:t>：</w:t>
      </w:r>
      <w:r>
        <w:rPr>
          <w:rFonts w:ascii="方正仿宋_GBK" w:eastAsia="方正仿宋_GBK" w:hAnsi="方正仿宋_GBK" w:cs="方正仿宋_GBK" w:hint="eastAsia"/>
          <w:sz w:val="28"/>
          <w:szCs w:val="28"/>
        </w:rPr>
        <w:t>全国</w:t>
      </w:r>
    </w:p>
    <w:p w:rsidR="00031D95" w:rsidRPr="006F276B" w:rsidRDefault="00031D95" w:rsidP="006F276B">
      <w:pPr>
        <w:spacing w:line="540" w:lineRule="exact"/>
        <w:ind w:firstLineChars="200" w:firstLine="562"/>
        <w:outlineLvl w:val="2"/>
        <w:rPr>
          <w:rFonts w:ascii="Times New Roman" w:eastAsia="仿宋GB2312" w:hAnsi="Times New Roman"/>
          <w:b/>
          <w:bCs/>
          <w:sz w:val="28"/>
          <w:szCs w:val="28"/>
        </w:rPr>
      </w:pPr>
      <w:r>
        <w:rPr>
          <w:rFonts w:ascii="Times New Roman" w:eastAsia="仿宋GB2312" w:hAnsi="Times New Roman" w:hint="eastAsia"/>
          <w:b/>
          <w:bCs/>
          <w:sz w:val="28"/>
          <w:szCs w:val="28"/>
        </w:rPr>
        <w:t>10.</w:t>
      </w:r>
      <w:r>
        <w:rPr>
          <w:rFonts w:ascii="Times New Roman" w:eastAsia="仿宋GB2312" w:hAnsi="Times New Roman" w:hint="eastAsia"/>
          <w:b/>
          <w:bCs/>
          <w:sz w:val="28"/>
          <w:szCs w:val="28"/>
        </w:rPr>
        <w:t>规定审批结果有效地域范围的依据</w:t>
      </w:r>
      <w:r w:rsidR="006F276B">
        <w:rPr>
          <w:rFonts w:ascii="Times New Roman" w:eastAsia="仿宋GB2312" w:hAnsi="Times New Roman" w:hint="eastAsia"/>
          <w:b/>
          <w:bCs/>
          <w:sz w:val="28"/>
          <w:szCs w:val="28"/>
        </w:rPr>
        <w:t>：</w:t>
      </w:r>
      <w:r>
        <w:rPr>
          <w:rFonts w:ascii="方正仿宋_GBK" w:eastAsia="方正仿宋_GBK" w:hAnsi="方正仿宋_GBK" w:cs="方正仿宋_GBK" w:hint="eastAsia"/>
          <w:sz w:val="28"/>
          <w:szCs w:val="28"/>
        </w:rPr>
        <w:t>无</w:t>
      </w:r>
    </w:p>
    <w:p w:rsidR="00031D95" w:rsidRDefault="00031D95" w:rsidP="00031D95">
      <w:pPr>
        <w:spacing w:line="540" w:lineRule="exact"/>
        <w:outlineLvl w:val="1"/>
        <w:rPr>
          <w:rFonts w:ascii="Times New Roman" w:eastAsia="黑体" w:hAnsi="Times New Roman"/>
          <w:sz w:val="28"/>
          <w:szCs w:val="28"/>
        </w:rPr>
      </w:pPr>
      <w:r>
        <w:rPr>
          <w:rFonts w:ascii="Times New Roman" w:eastAsia="黑体" w:hAnsi="Times New Roman" w:hint="eastAsia"/>
          <w:sz w:val="28"/>
          <w:szCs w:val="28"/>
        </w:rPr>
        <w:t>十一、行政许可数量限制</w:t>
      </w:r>
    </w:p>
    <w:p w:rsidR="00031D95" w:rsidRDefault="00031D95" w:rsidP="00031D95">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1.</w:t>
      </w:r>
      <w:r>
        <w:rPr>
          <w:rFonts w:ascii="Times New Roman" w:eastAsia="仿宋GB2312" w:hAnsi="Times New Roman" w:hint="eastAsia"/>
          <w:b/>
          <w:bCs/>
          <w:sz w:val="28"/>
          <w:szCs w:val="28"/>
        </w:rPr>
        <w:t>有无行政许可数量限制：</w:t>
      </w:r>
      <w:r>
        <w:rPr>
          <w:rFonts w:ascii="方正仿宋_GBK" w:eastAsia="方正仿宋_GBK" w:hAnsi="方正仿宋_GBK" w:cs="方正仿宋_GBK" w:hint="eastAsia"/>
          <w:sz w:val="28"/>
          <w:szCs w:val="28"/>
        </w:rPr>
        <w:t>无</w:t>
      </w:r>
    </w:p>
    <w:p w:rsidR="00031D95" w:rsidRDefault="00031D95" w:rsidP="00031D95">
      <w:pPr>
        <w:spacing w:line="540" w:lineRule="exact"/>
        <w:ind w:firstLineChars="200" w:firstLine="562"/>
        <w:outlineLvl w:val="2"/>
        <w:rPr>
          <w:rFonts w:ascii="Times New Roman" w:eastAsia="仿宋GB2312" w:hAnsi="Times New Roman"/>
          <w:sz w:val="28"/>
          <w:szCs w:val="28"/>
        </w:rPr>
      </w:pPr>
      <w:r>
        <w:rPr>
          <w:rFonts w:ascii="Times New Roman" w:eastAsia="仿宋GB2312" w:hAnsi="Times New Roman" w:hint="eastAsia"/>
          <w:b/>
          <w:bCs/>
          <w:sz w:val="28"/>
          <w:szCs w:val="28"/>
        </w:rPr>
        <w:t>2.</w:t>
      </w:r>
      <w:r>
        <w:rPr>
          <w:rFonts w:ascii="Times New Roman" w:eastAsia="仿宋GB2312" w:hAnsi="Times New Roman" w:hint="eastAsia"/>
          <w:b/>
          <w:bCs/>
          <w:sz w:val="28"/>
          <w:szCs w:val="28"/>
        </w:rPr>
        <w:t>公布数量限制的方式：</w:t>
      </w:r>
      <w:r>
        <w:rPr>
          <w:rFonts w:ascii="方正仿宋_GBK" w:eastAsia="方正仿宋_GBK" w:hAnsi="方正仿宋_GBK" w:cs="方正仿宋_GBK" w:hint="eastAsia"/>
          <w:sz w:val="28"/>
          <w:szCs w:val="28"/>
        </w:rPr>
        <w:t>无</w:t>
      </w:r>
    </w:p>
    <w:p w:rsidR="00031D95" w:rsidRDefault="00031D95" w:rsidP="00031D95">
      <w:pPr>
        <w:spacing w:line="540" w:lineRule="exact"/>
        <w:ind w:firstLineChars="200" w:firstLine="562"/>
        <w:outlineLvl w:val="2"/>
        <w:rPr>
          <w:rFonts w:ascii="Times New Roman" w:eastAsia="仿宋GB2312" w:hAnsi="Times New Roman"/>
          <w:sz w:val="28"/>
          <w:szCs w:val="28"/>
        </w:rPr>
      </w:pPr>
      <w:r>
        <w:rPr>
          <w:rFonts w:ascii="Times New Roman" w:eastAsia="仿宋GB2312" w:hAnsi="Times New Roman" w:hint="eastAsia"/>
          <w:b/>
          <w:bCs/>
          <w:sz w:val="28"/>
          <w:szCs w:val="28"/>
        </w:rPr>
        <w:t>3.</w:t>
      </w:r>
      <w:r>
        <w:rPr>
          <w:rFonts w:ascii="Times New Roman" w:eastAsia="仿宋GB2312" w:hAnsi="Times New Roman" w:hint="eastAsia"/>
          <w:b/>
          <w:bCs/>
          <w:sz w:val="28"/>
          <w:szCs w:val="28"/>
        </w:rPr>
        <w:t>公布数量限制的周期：</w:t>
      </w:r>
      <w:r>
        <w:rPr>
          <w:rFonts w:ascii="方正仿宋_GBK" w:eastAsia="方正仿宋_GBK" w:hAnsi="方正仿宋_GBK" w:cs="方正仿宋_GBK" w:hint="eastAsia"/>
          <w:sz w:val="28"/>
          <w:szCs w:val="28"/>
        </w:rPr>
        <w:t>无</w:t>
      </w:r>
    </w:p>
    <w:p w:rsidR="00031D95" w:rsidRDefault="00031D95" w:rsidP="00031D95">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4.</w:t>
      </w:r>
      <w:r>
        <w:rPr>
          <w:rFonts w:ascii="Times New Roman" w:eastAsia="仿宋GB2312" w:hAnsi="Times New Roman" w:hint="eastAsia"/>
          <w:b/>
          <w:bCs/>
          <w:sz w:val="28"/>
          <w:szCs w:val="28"/>
        </w:rPr>
        <w:t>在数量限制条件下实施行政许可的方式：</w:t>
      </w:r>
      <w:r>
        <w:rPr>
          <w:rFonts w:ascii="方正仿宋_GBK" w:eastAsia="方正仿宋_GBK" w:hAnsi="方正仿宋_GBK" w:cs="方正仿宋_GBK" w:hint="eastAsia"/>
          <w:sz w:val="28"/>
          <w:szCs w:val="28"/>
        </w:rPr>
        <w:t>无</w:t>
      </w:r>
    </w:p>
    <w:p w:rsidR="00031D95" w:rsidRPr="006F276B" w:rsidRDefault="00031D95" w:rsidP="006F276B">
      <w:pPr>
        <w:spacing w:line="600" w:lineRule="exact"/>
        <w:ind w:firstLineChars="200" w:firstLine="562"/>
        <w:jc w:val="left"/>
        <w:rPr>
          <w:rFonts w:ascii="Times New Roman" w:eastAsia="仿宋GB2312" w:hAnsi="Times New Roman"/>
          <w:b/>
          <w:bCs/>
          <w:sz w:val="28"/>
          <w:szCs w:val="28"/>
        </w:rPr>
      </w:pPr>
      <w:r>
        <w:rPr>
          <w:rFonts w:ascii="Times New Roman" w:eastAsia="仿宋GB2312" w:hAnsi="Times New Roman" w:hint="eastAsia"/>
          <w:b/>
          <w:bCs/>
          <w:sz w:val="28"/>
          <w:szCs w:val="28"/>
        </w:rPr>
        <w:t>5.</w:t>
      </w:r>
      <w:r>
        <w:rPr>
          <w:rFonts w:ascii="Times New Roman" w:eastAsia="仿宋GB2312" w:hAnsi="Times New Roman" w:hint="eastAsia"/>
          <w:b/>
          <w:bCs/>
          <w:sz w:val="28"/>
          <w:szCs w:val="28"/>
        </w:rPr>
        <w:t>规定在数量限制条件下实施行政许可方式的依据</w:t>
      </w:r>
      <w:r w:rsidR="006F276B">
        <w:rPr>
          <w:rFonts w:ascii="Times New Roman" w:eastAsia="仿宋GB2312" w:hAnsi="Times New Roman" w:hint="eastAsia"/>
          <w:b/>
          <w:bCs/>
          <w:sz w:val="28"/>
          <w:szCs w:val="28"/>
        </w:rPr>
        <w:t>：</w:t>
      </w:r>
      <w:r>
        <w:rPr>
          <w:rFonts w:ascii="方正仿宋_GBK" w:eastAsia="方正仿宋_GBK" w:hAnsi="方正仿宋_GBK" w:cs="方正仿宋_GBK" w:hint="eastAsia"/>
          <w:sz w:val="28"/>
          <w:szCs w:val="28"/>
        </w:rPr>
        <w:t>无</w:t>
      </w:r>
    </w:p>
    <w:p w:rsidR="00031D95" w:rsidRDefault="00031D95" w:rsidP="00031D95">
      <w:pPr>
        <w:spacing w:line="540" w:lineRule="exact"/>
        <w:outlineLvl w:val="1"/>
        <w:rPr>
          <w:rFonts w:ascii="Times New Roman" w:eastAsia="黑体" w:hAnsi="Times New Roman"/>
          <w:sz w:val="28"/>
          <w:szCs w:val="28"/>
        </w:rPr>
      </w:pPr>
      <w:r>
        <w:rPr>
          <w:rFonts w:ascii="Times New Roman" w:eastAsia="黑体" w:hAnsi="Times New Roman" w:hint="eastAsia"/>
          <w:sz w:val="28"/>
          <w:szCs w:val="28"/>
        </w:rPr>
        <w:t>十二、行政许可后年检</w:t>
      </w:r>
    </w:p>
    <w:p w:rsidR="00031D95" w:rsidRDefault="00031D95" w:rsidP="00031D95">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1.</w:t>
      </w:r>
      <w:r>
        <w:rPr>
          <w:rFonts w:ascii="Times New Roman" w:eastAsia="仿宋GB2312" w:hAnsi="Times New Roman" w:hint="eastAsia"/>
          <w:b/>
          <w:bCs/>
          <w:sz w:val="28"/>
          <w:szCs w:val="28"/>
        </w:rPr>
        <w:t>有无年检要求：</w:t>
      </w:r>
      <w:r>
        <w:rPr>
          <w:rFonts w:ascii="方正仿宋_GBK" w:eastAsia="方正仿宋_GBK" w:hAnsi="方正仿宋_GBK" w:cs="方正仿宋_GBK" w:hint="eastAsia"/>
          <w:sz w:val="28"/>
          <w:szCs w:val="28"/>
        </w:rPr>
        <w:t>无</w:t>
      </w:r>
    </w:p>
    <w:p w:rsidR="00031D95" w:rsidRPr="006F276B" w:rsidRDefault="00031D95" w:rsidP="006F276B">
      <w:pPr>
        <w:spacing w:line="540" w:lineRule="exact"/>
        <w:ind w:firstLineChars="200" w:firstLine="562"/>
        <w:outlineLvl w:val="2"/>
        <w:rPr>
          <w:rFonts w:ascii="Times New Roman" w:eastAsia="仿宋GB2312" w:hAnsi="Times New Roman"/>
          <w:b/>
          <w:bCs/>
          <w:sz w:val="28"/>
          <w:szCs w:val="28"/>
        </w:rPr>
      </w:pPr>
      <w:r>
        <w:rPr>
          <w:rFonts w:ascii="Times New Roman" w:eastAsia="仿宋GB2312" w:hAnsi="Times New Roman" w:hint="eastAsia"/>
          <w:b/>
          <w:bCs/>
          <w:sz w:val="28"/>
          <w:szCs w:val="28"/>
        </w:rPr>
        <w:t>2.</w:t>
      </w:r>
      <w:r>
        <w:rPr>
          <w:rFonts w:ascii="Times New Roman" w:eastAsia="仿宋GB2312" w:hAnsi="Times New Roman" w:hint="eastAsia"/>
          <w:b/>
          <w:bCs/>
          <w:sz w:val="28"/>
          <w:szCs w:val="28"/>
        </w:rPr>
        <w:t>设定年检要求的依据</w:t>
      </w:r>
      <w:r w:rsidR="006F276B">
        <w:rPr>
          <w:rFonts w:ascii="Times New Roman" w:eastAsia="仿宋GB2312" w:hAnsi="Times New Roman" w:hint="eastAsia"/>
          <w:b/>
          <w:bCs/>
          <w:sz w:val="28"/>
          <w:szCs w:val="28"/>
        </w:rPr>
        <w:t>：</w:t>
      </w:r>
      <w:r>
        <w:rPr>
          <w:rFonts w:ascii="方正仿宋_GBK" w:eastAsia="方正仿宋_GBK" w:hAnsi="方正仿宋_GBK" w:cs="方正仿宋_GBK" w:hint="eastAsia"/>
          <w:sz w:val="28"/>
          <w:szCs w:val="28"/>
        </w:rPr>
        <w:t>无</w:t>
      </w:r>
    </w:p>
    <w:p w:rsidR="00031D95" w:rsidRDefault="00031D95" w:rsidP="00031D95">
      <w:pPr>
        <w:spacing w:line="540" w:lineRule="exact"/>
        <w:ind w:firstLineChars="200" w:firstLine="562"/>
        <w:outlineLvl w:val="2"/>
        <w:rPr>
          <w:rFonts w:ascii="Times New Roman" w:eastAsia="仿宋GB2312" w:hAnsi="Times New Roman"/>
          <w:sz w:val="28"/>
          <w:szCs w:val="28"/>
        </w:rPr>
      </w:pPr>
      <w:r>
        <w:rPr>
          <w:rFonts w:ascii="Times New Roman" w:eastAsia="仿宋GB2312" w:hAnsi="Times New Roman" w:hint="eastAsia"/>
          <w:b/>
          <w:bCs/>
          <w:sz w:val="28"/>
          <w:szCs w:val="28"/>
        </w:rPr>
        <w:t>3.</w:t>
      </w:r>
      <w:r>
        <w:rPr>
          <w:rFonts w:ascii="Times New Roman" w:eastAsia="仿宋GB2312" w:hAnsi="Times New Roman" w:hint="eastAsia"/>
          <w:b/>
          <w:bCs/>
          <w:sz w:val="28"/>
          <w:szCs w:val="28"/>
        </w:rPr>
        <w:t>年检周期：</w:t>
      </w:r>
      <w:r>
        <w:rPr>
          <w:rFonts w:ascii="方正仿宋_GBK" w:eastAsia="方正仿宋_GBK" w:hAnsi="方正仿宋_GBK" w:cs="方正仿宋_GBK" w:hint="eastAsia"/>
          <w:sz w:val="28"/>
          <w:szCs w:val="28"/>
        </w:rPr>
        <w:t>无</w:t>
      </w:r>
    </w:p>
    <w:p w:rsidR="00031D95" w:rsidRDefault="00031D95" w:rsidP="00031D95">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4.</w:t>
      </w:r>
      <w:r>
        <w:rPr>
          <w:rFonts w:ascii="Times New Roman" w:eastAsia="仿宋GB2312" w:hAnsi="Times New Roman" w:hint="eastAsia"/>
          <w:b/>
          <w:bCs/>
          <w:sz w:val="28"/>
          <w:szCs w:val="28"/>
        </w:rPr>
        <w:t>年检是否要求报送材料：</w:t>
      </w:r>
      <w:r>
        <w:rPr>
          <w:rFonts w:ascii="方正仿宋_GBK" w:eastAsia="方正仿宋_GBK" w:hAnsi="方正仿宋_GBK" w:cs="方正仿宋_GBK" w:hint="eastAsia"/>
          <w:sz w:val="28"/>
          <w:szCs w:val="28"/>
        </w:rPr>
        <w:t>无</w:t>
      </w:r>
    </w:p>
    <w:p w:rsidR="00031D95" w:rsidRDefault="00031D95" w:rsidP="00031D95">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5.</w:t>
      </w:r>
      <w:r>
        <w:rPr>
          <w:rFonts w:ascii="Times New Roman" w:eastAsia="仿宋GB2312" w:hAnsi="Times New Roman" w:hint="eastAsia"/>
          <w:b/>
          <w:bCs/>
          <w:sz w:val="28"/>
          <w:szCs w:val="28"/>
        </w:rPr>
        <w:t>年检报送材料名称：</w:t>
      </w:r>
      <w:r>
        <w:rPr>
          <w:rFonts w:ascii="方正仿宋_GBK" w:eastAsia="方正仿宋_GBK" w:hAnsi="方正仿宋_GBK" w:cs="方正仿宋_GBK" w:hint="eastAsia"/>
          <w:sz w:val="28"/>
          <w:szCs w:val="28"/>
        </w:rPr>
        <w:t>无</w:t>
      </w:r>
    </w:p>
    <w:p w:rsidR="00031D95" w:rsidRDefault="00031D95" w:rsidP="00031D95">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lastRenderedPageBreak/>
        <w:t>6.</w:t>
      </w:r>
      <w:r>
        <w:rPr>
          <w:rFonts w:ascii="Times New Roman" w:eastAsia="仿宋GB2312" w:hAnsi="Times New Roman" w:hint="eastAsia"/>
          <w:b/>
          <w:bCs/>
          <w:sz w:val="28"/>
          <w:szCs w:val="28"/>
        </w:rPr>
        <w:t>年检是否收费：</w:t>
      </w:r>
      <w:r>
        <w:rPr>
          <w:rFonts w:ascii="方正仿宋_GBK" w:eastAsia="方正仿宋_GBK" w:hAnsi="方正仿宋_GBK" w:cs="方正仿宋_GBK" w:hint="eastAsia"/>
          <w:sz w:val="28"/>
          <w:szCs w:val="28"/>
        </w:rPr>
        <w:t>无</w:t>
      </w:r>
    </w:p>
    <w:p w:rsidR="00031D95" w:rsidRPr="006F276B" w:rsidRDefault="00031D95" w:rsidP="006F276B">
      <w:pPr>
        <w:spacing w:line="600" w:lineRule="exact"/>
        <w:ind w:firstLineChars="200" w:firstLine="562"/>
        <w:rPr>
          <w:rFonts w:ascii="Times New Roman" w:eastAsia="仿宋GB2312" w:hAnsi="Times New Roman"/>
          <w:b/>
          <w:bCs/>
          <w:sz w:val="28"/>
          <w:szCs w:val="28"/>
        </w:rPr>
      </w:pPr>
      <w:r>
        <w:rPr>
          <w:rFonts w:ascii="Times New Roman" w:eastAsia="仿宋GB2312" w:hAnsi="Times New Roman" w:hint="eastAsia"/>
          <w:b/>
          <w:bCs/>
          <w:sz w:val="28"/>
          <w:szCs w:val="28"/>
        </w:rPr>
        <w:t>7.</w:t>
      </w:r>
      <w:r>
        <w:rPr>
          <w:rFonts w:ascii="Times New Roman" w:eastAsia="仿宋GB2312" w:hAnsi="Times New Roman" w:hint="eastAsia"/>
          <w:b/>
          <w:bCs/>
          <w:sz w:val="28"/>
          <w:szCs w:val="28"/>
        </w:rPr>
        <w:t>年检收费项目的名称、年检收费项目的标准、设定年检收费项目的依据、规定年检项目收费标准的依据</w:t>
      </w:r>
      <w:r w:rsidR="006F276B">
        <w:rPr>
          <w:rFonts w:ascii="Times New Roman" w:eastAsia="仿宋GB2312" w:hAnsi="Times New Roman" w:hint="eastAsia"/>
          <w:b/>
          <w:bCs/>
          <w:sz w:val="28"/>
          <w:szCs w:val="28"/>
        </w:rPr>
        <w:t>：</w:t>
      </w:r>
      <w:r>
        <w:rPr>
          <w:rFonts w:ascii="方正仿宋_GBK" w:eastAsia="方正仿宋_GBK" w:hAnsi="方正仿宋_GBK" w:cs="方正仿宋_GBK" w:hint="eastAsia"/>
          <w:sz w:val="28"/>
          <w:szCs w:val="28"/>
        </w:rPr>
        <w:t>无</w:t>
      </w:r>
    </w:p>
    <w:p w:rsidR="00031D95" w:rsidRDefault="00031D95" w:rsidP="00031D95">
      <w:pPr>
        <w:spacing w:line="540" w:lineRule="exact"/>
        <w:ind w:firstLineChars="200" w:firstLine="562"/>
        <w:outlineLvl w:val="2"/>
        <w:rPr>
          <w:rFonts w:ascii="Times New Roman" w:eastAsia="仿宋GB2312" w:hAnsi="Times New Roman"/>
          <w:sz w:val="28"/>
          <w:szCs w:val="28"/>
        </w:rPr>
      </w:pPr>
      <w:r>
        <w:rPr>
          <w:rFonts w:ascii="Times New Roman" w:eastAsia="仿宋GB2312" w:hAnsi="Times New Roman" w:hint="eastAsia"/>
          <w:b/>
          <w:bCs/>
          <w:sz w:val="28"/>
          <w:szCs w:val="28"/>
        </w:rPr>
        <w:t>8.</w:t>
      </w:r>
      <w:r>
        <w:rPr>
          <w:rFonts w:ascii="Times New Roman" w:eastAsia="仿宋GB2312" w:hAnsi="Times New Roman" w:hint="eastAsia"/>
          <w:b/>
          <w:bCs/>
          <w:sz w:val="28"/>
          <w:szCs w:val="28"/>
        </w:rPr>
        <w:t>通过年检的证明或者标志：</w:t>
      </w:r>
      <w:r>
        <w:rPr>
          <w:rFonts w:ascii="方正仿宋_GBK" w:eastAsia="方正仿宋_GBK" w:hAnsi="方正仿宋_GBK" w:cs="方正仿宋_GBK" w:hint="eastAsia"/>
          <w:sz w:val="28"/>
          <w:szCs w:val="28"/>
        </w:rPr>
        <w:t>无</w:t>
      </w:r>
    </w:p>
    <w:p w:rsidR="00031D95" w:rsidRDefault="00031D95" w:rsidP="00031D95">
      <w:pPr>
        <w:spacing w:line="540" w:lineRule="exact"/>
        <w:outlineLvl w:val="1"/>
        <w:rPr>
          <w:rFonts w:ascii="Times New Roman" w:eastAsia="黑体" w:hAnsi="Times New Roman"/>
          <w:sz w:val="28"/>
          <w:szCs w:val="28"/>
        </w:rPr>
      </w:pPr>
      <w:r>
        <w:rPr>
          <w:rFonts w:ascii="Times New Roman" w:eastAsia="黑体" w:hAnsi="Times New Roman" w:hint="eastAsia"/>
          <w:sz w:val="28"/>
          <w:szCs w:val="28"/>
        </w:rPr>
        <w:t>十三、行政许可后年报</w:t>
      </w:r>
    </w:p>
    <w:p w:rsidR="00031D95" w:rsidRDefault="00031D95" w:rsidP="00031D95">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1.</w:t>
      </w:r>
      <w:r>
        <w:rPr>
          <w:rFonts w:ascii="Times New Roman" w:eastAsia="仿宋GB2312" w:hAnsi="Times New Roman"/>
          <w:b/>
          <w:bCs/>
          <w:sz w:val="28"/>
          <w:szCs w:val="28"/>
        </w:rPr>
        <w:t>有无年报要求</w:t>
      </w:r>
      <w:r>
        <w:rPr>
          <w:rFonts w:ascii="Times New Roman" w:eastAsia="仿宋GB2312" w:hAnsi="Times New Roman" w:hint="eastAsia"/>
          <w:b/>
          <w:bCs/>
          <w:sz w:val="28"/>
          <w:szCs w:val="28"/>
        </w:rPr>
        <w:t>：</w:t>
      </w:r>
      <w:r>
        <w:rPr>
          <w:rFonts w:ascii="方正仿宋_GBK" w:eastAsia="方正仿宋_GBK" w:hAnsi="方正仿宋_GBK" w:cs="方正仿宋_GBK" w:hint="eastAsia"/>
          <w:sz w:val="28"/>
          <w:szCs w:val="28"/>
        </w:rPr>
        <w:t>无</w:t>
      </w:r>
    </w:p>
    <w:p w:rsidR="00031D95" w:rsidRDefault="00031D95" w:rsidP="00031D95">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2.</w:t>
      </w:r>
      <w:r>
        <w:rPr>
          <w:rFonts w:ascii="Times New Roman" w:eastAsia="仿宋GB2312" w:hAnsi="Times New Roman"/>
          <w:b/>
          <w:bCs/>
          <w:sz w:val="28"/>
          <w:szCs w:val="28"/>
        </w:rPr>
        <w:t>年报报送材料名称</w:t>
      </w:r>
      <w:r>
        <w:rPr>
          <w:rFonts w:ascii="Times New Roman" w:eastAsia="仿宋GB2312" w:hAnsi="Times New Roman" w:hint="eastAsia"/>
          <w:b/>
          <w:bCs/>
          <w:sz w:val="28"/>
          <w:szCs w:val="28"/>
        </w:rPr>
        <w:t>：</w:t>
      </w:r>
      <w:r>
        <w:rPr>
          <w:rFonts w:ascii="方正仿宋_GBK" w:eastAsia="方正仿宋_GBK" w:hAnsi="方正仿宋_GBK" w:cs="方正仿宋_GBK" w:hint="eastAsia"/>
          <w:sz w:val="28"/>
          <w:szCs w:val="28"/>
        </w:rPr>
        <w:t>无</w:t>
      </w:r>
    </w:p>
    <w:p w:rsidR="00031D95" w:rsidRPr="006F276B" w:rsidRDefault="00031D95" w:rsidP="006F276B">
      <w:pPr>
        <w:spacing w:line="540" w:lineRule="exact"/>
        <w:ind w:firstLineChars="200" w:firstLine="562"/>
        <w:outlineLvl w:val="2"/>
        <w:rPr>
          <w:rFonts w:ascii="Times New Roman" w:eastAsia="仿宋GB2312" w:hAnsi="Times New Roman"/>
          <w:b/>
          <w:bCs/>
          <w:sz w:val="28"/>
          <w:szCs w:val="28"/>
        </w:rPr>
      </w:pPr>
      <w:r>
        <w:rPr>
          <w:rFonts w:ascii="Times New Roman" w:eastAsia="仿宋GB2312" w:hAnsi="Times New Roman" w:hint="eastAsia"/>
          <w:b/>
          <w:bCs/>
          <w:sz w:val="28"/>
          <w:szCs w:val="28"/>
        </w:rPr>
        <w:t>3.</w:t>
      </w:r>
      <w:r>
        <w:rPr>
          <w:rFonts w:ascii="Times New Roman" w:eastAsia="仿宋GB2312" w:hAnsi="Times New Roman"/>
          <w:b/>
          <w:bCs/>
          <w:sz w:val="28"/>
          <w:szCs w:val="28"/>
        </w:rPr>
        <w:t>设定年报要求的依据</w:t>
      </w:r>
      <w:r w:rsidR="006F276B">
        <w:rPr>
          <w:rFonts w:ascii="Times New Roman" w:eastAsia="仿宋GB2312" w:hAnsi="Times New Roman" w:hint="eastAsia"/>
          <w:b/>
          <w:bCs/>
          <w:sz w:val="28"/>
          <w:szCs w:val="28"/>
        </w:rPr>
        <w:t>：</w:t>
      </w:r>
      <w:r>
        <w:rPr>
          <w:rFonts w:ascii="方正仿宋_GBK" w:eastAsia="方正仿宋_GBK" w:hAnsi="方正仿宋_GBK" w:cs="方正仿宋_GBK" w:hint="eastAsia"/>
          <w:sz w:val="28"/>
          <w:szCs w:val="28"/>
        </w:rPr>
        <w:t>无</w:t>
      </w:r>
    </w:p>
    <w:p w:rsidR="00031D95" w:rsidRDefault="00031D95" w:rsidP="00031D95">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4.</w:t>
      </w:r>
      <w:r>
        <w:rPr>
          <w:rFonts w:ascii="Times New Roman" w:eastAsia="仿宋GB2312" w:hAnsi="Times New Roman"/>
          <w:b/>
          <w:bCs/>
          <w:sz w:val="28"/>
          <w:szCs w:val="28"/>
        </w:rPr>
        <w:t>年报周期</w:t>
      </w:r>
      <w:r>
        <w:rPr>
          <w:rFonts w:ascii="Times New Roman" w:eastAsia="仿宋GB2312" w:hAnsi="Times New Roman" w:hint="eastAsia"/>
          <w:b/>
          <w:bCs/>
          <w:sz w:val="28"/>
          <w:szCs w:val="28"/>
        </w:rPr>
        <w:t>：</w:t>
      </w:r>
      <w:r>
        <w:rPr>
          <w:rFonts w:ascii="方正仿宋_GBK" w:eastAsia="方正仿宋_GBK" w:hAnsi="方正仿宋_GBK" w:cs="方正仿宋_GBK" w:hint="eastAsia"/>
          <w:sz w:val="28"/>
          <w:szCs w:val="28"/>
        </w:rPr>
        <w:t>无</w:t>
      </w:r>
    </w:p>
    <w:p w:rsidR="00031D95" w:rsidRDefault="00031D95" w:rsidP="00031D95">
      <w:pPr>
        <w:spacing w:line="540" w:lineRule="exact"/>
        <w:outlineLvl w:val="1"/>
        <w:rPr>
          <w:rFonts w:ascii="Times New Roman" w:eastAsia="黑体" w:hAnsi="Times New Roman"/>
          <w:sz w:val="28"/>
          <w:szCs w:val="28"/>
        </w:rPr>
      </w:pPr>
      <w:r>
        <w:rPr>
          <w:rFonts w:ascii="Times New Roman" w:eastAsia="黑体" w:hAnsi="Times New Roman" w:hint="eastAsia"/>
          <w:sz w:val="28"/>
          <w:szCs w:val="28"/>
        </w:rPr>
        <w:t>十四、监管主体</w:t>
      </w:r>
    </w:p>
    <w:p w:rsidR="00031D95" w:rsidRDefault="00031D95" w:rsidP="00031D95">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hint="eastAsia"/>
          <w:sz w:val="28"/>
          <w:szCs w:val="28"/>
        </w:rPr>
        <w:t>国家外汇局及其分局</w:t>
      </w:r>
    </w:p>
    <w:p w:rsidR="00031D95" w:rsidRDefault="00031D95" w:rsidP="00031D95">
      <w:pPr>
        <w:spacing w:line="540" w:lineRule="exact"/>
        <w:outlineLvl w:val="1"/>
        <w:rPr>
          <w:rFonts w:ascii="Times New Roman" w:eastAsia="黑体" w:hAnsi="Times New Roman"/>
          <w:sz w:val="28"/>
          <w:szCs w:val="28"/>
        </w:rPr>
      </w:pPr>
      <w:r>
        <w:rPr>
          <w:rFonts w:ascii="Times New Roman" w:eastAsia="黑体" w:hAnsi="Times New Roman" w:hint="eastAsia"/>
          <w:sz w:val="28"/>
          <w:szCs w:val="28"/>
        </w:rPr>
        <w:t>十五、备注</w:t>
      </w:r>
    </w:p>
    <w:p w:rsidR="000045D8" w:rsidRPr="00031D95" w:rsidRDefault="000045D8"/>
    <w:sectPr w:rsidR="000045D8" w:rsidRPr="00031D95" w:rsidSect="00081D19">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4522C" w:rsidRDefault="0034522C" w:rsidP="00031D95">
      <w:r>
        <w:separator/>
      </w:r>
    </w:p>
  </w:endnote>
  <w:endnote w:type="continuationSeparator" w:id="1">
    <w:p w:rsidR="0034522C" w:rsidRDefault="0034522C" w:rsidP="00031D95">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_GBK">
    <w:altName w:val="Arial Unicode MS"/>
    <w:charset w:val="86"/>
    <w:family w:val="auto"/>
    <w:pitch w:val="default"/>
    <w:sig w:usb0="00000000" w:usb1="38CF7CFA" w:usb2="00082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GB2312">
    <w:altName w:val="仿宋"/>
    <w:charset w:val="00"/>
    <w:family w:val="roman"/>
    <w:pitch w:val="default"/>
    <w:sig w:usb0="00000000" w:usb1="00000000" w:usb2="00000000" w:usb3="00000000" w:csb0="00040001" w:csb1="00000000"/>
  </w:font>
  <w:font w:name="方正仿宋_GBK">
    <w:altName w:val="Arial Unicode MS"/>
    <w:charset w:val="86"/>
    <w:family w:val="auto"/>
    <w:pitch w:val="default"/>
    <w:sig w:usb0="00000000" w:usb1="08000000" w:usb2="0000000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4522C" w:rsidRDefault="0034522C" w:rsidP="00031D95">
      <w:r>
        <w:separator/>
      </w:r>
    </w:p>
  </w:footnote>
  <w:footnote w:type="continuationSeparator" w:id="1">
    <w:p w:rsidR="0034522C" w:rsidRDefault="0034522C" w:rsidP="00031D95">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6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717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031D95"/>
    <w:rsid w:val="000045D8"/>
    <w:rsid w:val="00031D95"/>
    <w:rsid w:val="00081D19"/>
    <w:rsid w:val="001E1A2C"/>
    <w:rsid w:val="0034522C"/>
    <w:rsid w:val="00423CE9"/>
    <w:rsid w:val="006F276B"/>
    <w:rsid w:val="0081649A"/>
    <w:rsid w:val="00EA182C"/>
    <w:rsid w:val="00EB2D5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31D95"/>
    <w:pPr>
      <w:widowControl w:val="0"/>
      <w:jc w:val="both"/>
    </w:pPr>
    <w:rPr>
      <w:rFonts w:ascii="Calibri" w:eastAsia="宋体" w:hAnsi="Calibri"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031D95"/>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semiHidden/>
    <w:rsid w:val="00031D95"/>
    <w:rPr>
      <w:sz w:val="18"/>
      <w:szCs w:val="18"/>
    </w:rPr>
  </w:style>
  <w:style w:type="paragraph" w:styleId="a4">
    <w:name w:val="footer"/>
    <w:basedOn w:val="a"/>
    <w:link w:val="Char0"/>
    <w:uiPriority w:val="99"/>
    <w:semiHidden/>
    <w:unhideWhenUsed/>
    <w:rsid w:val="00031D95"/>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semiHidden/>
    <w:rsid w:val="00031D95"/>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8</Pages>
  <Words>469</Words>
  <Characters>2677</Characters>
  <Application>Microsoft Office Word</Application>
  <DocSecurity>0</DocSecurity>
  <Lines>22</Lines>
  <Paragraphs>6</Paragraphs>
  <ScaleCrop>false</ScaleCrop>
  <Company/>
  <LinksUpToDate>false</LinksUpToDate>
  <CharactersWithSpaces>3140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kylin</dc:creator>
  <cp:lastModifiedBy>kylin</cp:lastModifiedBy>
  <cp:revision>2</cp:revision>
  <dcterms:created xsi:type="dcterms:W3CDTF">2023-12-08T08:45:00Z</dcterms:created>
  <dcterms:modified xsi:type="dcterms:W3CDTF">2023-12-08T08:45:00Z</dcterms:modified>
</cp:coreProperties>
</file>